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26610" w14:textId="128F6768" w:rsidR="00622979" w:rsidRPr="00581CDC" w:rsidRDefault="00622979" w:rsidP="00622979">
      <w:pPr>
        <w:ind w:left="-567" w:right="-710"/>
        <w:jc w:val="center"/>
        <w:rPr>
          <w:rFonts w:ascii="Open Sans" w:hAnsi="Open Sans" w:cs="Open Sans"/>
          <w:b/>
          <w:sz w:val="21"/>
          <w:szCs w:val="21"/>
        </w:rPr>
      </w:pPr>
      <w:r w:rsidRPr="00383DB4">
        <w:rPr>
          <w:rFonts w:ascii="Open Sans" w:hAnsi="Open Sans" w:cs="Open Sans"/>
          <w:b/>
          <w:sz w:val="21"/>
          <w:szCs w:val="21"/>
        </w:rPr>
        <w:t xml:space="preserve">LEILÃO DE IMÓVEIS EM </w:t>
      </w:r>
      <w:r w:rsidR="0026549A" w:rsidRPr="00383DB4">
        <w:rPr>
          <w:rFonts w:ascii="Open Sans" w:hAnsi="Open Sans" w:cs="Open Sans"/>
          <w:b/>
          <w:sz w:val="21"/>
          <w:szCs w:val="21"/>
        </w:rPr>
        <w:t>16</w:t>
      </w:r>
      <w:r w:rsidR="003160C4" w:rsidRPr="00383DB4">
        <w:rPr>
          <w:rFonts w:ascii="Open Sans" w:hAnsi="Open Sans" w:cs="Open Sans"/>
          <w:b/>
          <w:sz w:val="21"/>
          <w:szCs w:val="21"/>
        </w:rPr>
        <w:t>/</w:t>
      </w:r>
      <w:r w:rsidR="0026549A" w:rsidRPr="00383DB4">
        <w:rPr>
          <w:rFonts w:ascii="Open Sans" w:hAnsi="Open Sans" w:cs="Open Sans"/>
          <w:b/>
          <w:sz w:val="21"/>
          <w:szCs w:val="21"/>
        </w:rPr>
        <w:t>12</w:t>
      </w:r>
      <w:r w:rsidRPr="00383DB4">
        <w:rPr>
          <w:rFonts w:ascii="Open Sans" w:hAnsi="Open Sans" w:cs="Open Sans"/>
          <w:b/>
          <w:sz w:val="21"/>
          <w:szCs w:val="21"/>
        </w:rPr>
        <w:t>/202</w:t>
      </w:r>
      <w:r w:rsidR="006804E7" w:rsidRPr="00383DB4">
        <w:rPr>
          <w:rFonts w:ascii="Open Sans" w:hAnsi="Open Sans" w:cs="Open Sans"/>
          <w:b/>
          <w:sz w:val="21"/>
          <w:szCs w:val="21"/>
        </w:rPr>
        <w:t>5</w:t>
      </w:r>
      <w:r w:rsidRPr="00383DB4">
        <w:rPr>
          <w:rFonts w:ascii="Open Sans" w:hAnsi="Open Sans" w:cs="Open Sans"/>
          <w:b/>
          <w:sz w:val="21"/>
          <w:szCs w:val="21"/>
        </w:rPr>
        <w:t xml:space="preserve"> – ÀS </w:t>
      </w:r>
      <w:r w:rsidR="00FF7C83" w:rsidRPr="00383DB4">
        <w:rPr>
          <w:rFonts w:ascii="Open Sans" w:hAnsi="Open Sans" w:cs="Open Sans"/>
          <w:b/>
          <w:sz w:val="21"/>
          <w:szCs w:val="21"/>
        </w:rPr>
        <w:t>1</w:t>
      </w:r>
      <w:r w:rsidR="0026549A" w:rsidRPr="00383DB4">
        <w:rPr>
          <w:rFonts w:ascii="Open Sans" w:hAnsi="Open Sans" w:cs="Open Sans"/>
          <w:b/>
          <w:sz w:val="21"/>
          <w:szCs w:val="21"/>
        </w:rPr>
        <w:t>5</w:t>
      </w:r>
      <w:r w:rsidRPr="00383DB4">
        <w:rPr>
          <w:rFonts w:ascii="Open Sans" w:hAnsi="Open Sans" w:cs="Open Sans"/>
          <w:b/>
          <w:sz w:val="21"/>
          <w:szCs w:val="21"/>
        </w:rPr>
        <w:t>:</w:t>
      </w:r>
      <w:r w:rsidR="003160C4" w:rsidRPr="00383DB4">
        <w:rPr>
          <w:rFonts w:ascii="Open Sans" w:hAnsi="Open Sans" w:cs="Open Sans"/>
          <w:b/>
          <w:sz w:val="21"/>
          <w:szCs w:val="21"/>
        </w:rPr>
        <w:t>0</w:t>
      </w:r>
      <w:r w:rsidRPr="00383DB4">
        <w:rPr>
          <w:rFonts w:ascii="Open Sans" w:hAnsi="Open Sans" w:cs="Open Sans"/>
          <w:b/>
          <w:sz w:val="21"/>
          <w:szCs w:val="21"/>
        </w:rPr>
        <w:t>0 HORAS</w:t>
      </w:r>
    </w:p>
    <w:p w14:paraId="417239B9" w14:textId="77777777" w:rsidR="00622979" w:rsidRPr="00581CDC" w:rsidRDefault="00622979" w:rsidP="00622979">
      <w:pPr>
        <w:pStyle w:val="TextosemFormatao"/>
        <w:rPr>
          <w:rFonts w:ascii="Open Sans" w:hAnsi="Open Sans" w:cs="Open Sans"/>
          <w:sz w:val="21"/>
        </w:rPr>
      </w:pPr>
    </w:p>
    <w:p w14:paraId="561D33BD" w14:textId="77777777" w:rsidR="00622979" w:rsidRPr="00581CDC" w:rsidRDefault="00622979" w:rsidP="00622979">
      <w:pPr>
        <w:ind w:right="-1"/>
        <w:jc w:val="center"/>
        <w:rPr>
          <w:rFonts w:ascii="Open Sans" w:hAnsi="Open Sans" w:cs="Open Sans"/>
          <w:b/>
          <w:bCs/>
          <w:sz w:val="21"/>
          <w:szCs w:val="21"/>
          <w:u w:val="single"/>
        </w:rPr>
      </w:pPr>
      <w:r w:rsidRPr="00581CDC">
        <w:rPr>
          <w:rFonts w:ascii="Open Sans" w:hAnsi="Open Sans" w:cs="Open Sans"/>
          <w:b/>
          <w:bCs/>
          <w:sz w:val="21"/>
          <w:szCs w:val="21"/>
          <w:u w:val="single"/>
        </w:rPr>
        <w:t>Anexo I</w:t>
      </w:r>
    </w:p>
    <w:p w14:paraId="0A52A43D" w14:textId="77777777" w:rsidR="00622979" w:rsidRPr="00581CDC" w:rsidRDefault="00622979" w:rsidP="00622979">
      <w:pPr>
        <w:ind w:right="-1"/>
        <w:jc w:val="center"/>
        <w:rPr>
          <w:rFonts w:ascii="Open Sans" w:hAnsi="Open Sans" w:cs="Open Sans"/>
          <w:b/>
          <w:bCs/>
          <w:sz w:val="21"/>
          <w:szCs w:val="21"/>
          <w:u w:val="single"/>
        </w:rPr>
      </w:pPr>
      <w:r w:rsidRPr="00581CDC">
        <w:rPr>
          <w:rFonts w:ascii="Open Sans" w:hAnsi="Open Sans" w:cs="Open Sans"/>
          <w:b/>
          <w:bCs/>
          <w:sz w:val="21"/>
          <w:szCs w:val="21"/>
          <w:u w:val="single"/>
        </w:rPr>
        <w:t>VENDEDOR: BANCO BARI DE INVESTIMENTOS E FINANCIAMENTOS S/A</w:t>
      </w:r>
    </w:p>
    <w:p w14:paraId="1F7365CB" w14:textId="77777777" w:rsidR="00622979" w:rsidRPr="00581CDC" w:rsidRDefault="00622979" w:rsidP="00622979">
      <w:pPr>
        <w:ind w:right="-1"/>
        <w:jc w:val="center"/>
        <w:rPr>
          <w:rFonts w:ascii="Open Sans" w:hAnsi="Open Sans" w:cs="Open Sans"/>
          <w:b/>
          <w:bCs/>
          <w:sz w:val="21"/>
          <w:szCs w:val="21"/>
          <w:u w:val="single"/>
        </w:rPr>
      </w:pPr>
      <w:r w:rsidRPr="00581CDC">
        <w:rPr>
          <w:rFonts w:ascii="Open Sans" w:hAnsi="Open Sans" w:cs="Open Sans"/>
          <w:b/>
          <w:bCs/>
          <w:sz w:val="21"/>
          <w:szCs w:val="21"/>
          <w:u w:val="single"/>
        </w:rPr>
        <w:t>CNPJ 00.556.603/0001-74</w:t>
      </w:r>
    </w:p>
    <w:p w14:paraId="7D0E708C" w14:textId="790310C5" w:rsidR="000F6140" w:rsidRPr="00FA0D71" w:rsidRDefault="000F6140" w:rsidP="000F6140">
      <w:pPr>
        <w:ind w:right="-1"/>
        <w:jc w:val="both"/>
        <w:rPr>
          <w:rFonts w:ascii="Open Sans" w:hAnsi="Open Sans" w:cs="Open Sans"/>
          <w:b/>
          <w:bCs/>
          <w:sz w:val="21"/>
          <w:szCs w:val="21"/>
        </w:rPr>
      </w:pPr>
      <w:r w:rsidRPr="00FA0D71">
        <w:rPr>
          <w:rFonts w:ascii="Open Sans" w:hAnsi="Open Sans" w:cs="Open Sans"/>
          <w:b/>
          <w:bCs/>
          <w:sz w:val="21"/>
          <w:szCs w:val="21"/>
        </w:rPr>
        <w:t>LOTE 00</w:t>
      </w:r>
      <w:r>
        <w:rPr>
          <w:rFonts w:ascii="Open Sans" w:hAnsi="Open Sans" w:cs="Open Sans"/>
          <w:b/>
          <w:bCs/>
          <w:sz w:val="21"/>
          <w:szCs w:val="21"/>
        </w:rPr>
        <w:t>1</w:t>
      </w:r>
      <w:r w:rsidRPr="00FA0D71">
        <w:rPr>
          <w:rFonts w:ascii="Open Sans" w:hAnsi="Open Sans" w:cs="Open Sans"/>
          <w:b/>
          <w:bCs/>
          <w:sz w:val="21"/>
          <w:szCs w:val="21"/>
        </w:rPr>
        <w:t xml:space="preserve"> – </w:t>
      </w:r>
      <w:r>
        <w:rPr>
          <w:rFonts w:ascii="Open Sans" w:hAnsi="Open Sans" w:cs="Open Sans"/>
          <w:b/>
          <w:bCs/>
          <w:sz w:val="21"/>
          <w:szCs w:val="21"/>
        </w:rPr>
        <w:t>SOROCABA</w:t>
      </w:r>
      <w:r w:rsidRPr="00FA0D71">
        <w:rPr>
          <w:rFonts w:ascii="Open Sans" w:hAnsi="Open Sans" w:cs="Open Sans"/>
          <w:b/>
          <w:bCs/>
          <w:sz w:val="21"/>
          <w:szCs w:val="21"/>
        </w:rPr>
        <w:t xml:space="preserve">/SP – </w:t>
      </w:r>
      <w:r w:rsidRPr="00950BFF">
        <w:rPr>
          <w:rFonts w:ascii="Open Sans" w:hAnsi="Open Sans" w:cs="Open Sans"/>
          <w:b/>
          <w:bCs/>
          <w:sz w:val="21"/>
          <w:szCs w:val="21"/>
        </w:rPr>
        <w:t xml:space="preserve">Casa residencial localizada na Rua Humberto Del </w:t>
      </w:r>
      <w:proofErr w:type="spellStart"/>
      <w:r w:rsidRPr="00950BFF">
        <w:rPr>
          <w:rFonts w:ascii="Open Sans" w:hAnsi="Open Sans" w:cs="Open Sans"/>
          <w:b/>
          <w:bCs/>
          <w:sz w:val="21"/>
          <w:szCs w:val="21"/>
        </w:rPr>
        <w:t>Cistia</w:t>
      </w:r>
      <w:proofErr w:type="spellEnd"/>
      <w:r w:rsidRPr="00950BFF">
        <w:rPr>
          <w:rFonts w:ascii="Open Sans" w:hAnsi="Open Sans" w:cs="Open Sans"/>
          <w:b/>
          <w:bCs/>
          <w:sz w:val="21"/>
          <w:szCs w:val="21"/>
        </w:rPr>
        <w:t>, nº 192, Vila Mineirão, no Município de Sorocaba/SP</w:t>
      </w:r>
      <w:r>
        <w:rPr>
          <w:rFonts w:ascii="Open Sans" w:hAnsi="Open Sans" w:cs="Open Sans"/>
          <w:sz w:val="21"/>
          <w:szCs w:val="21"/>
        </w:rPr>
        <w:t xml:space="preserve">, </w:t>
      </w:r>
      <w:r w:rsidRPr="007D08CE">
        <w:rPr>
          <w:rFonts w:ascii="Open Sans" w:hAnsi="Open Sans" w:cs="Open Sans"/>
          <w:sz w:val="21"/>
          <w:szCs w:val="21"/>
        </w:rPr>
        <w:t xml:space="preserve">edificado no </w:t>
      </w:r>
      <w:r>
        <w:rPr>
          <w:rFonts w:ascii="Open Sans" w:hAnsi="Open Sans" w:cs="Open Sans"/>
          <w:sz w:val="21"/>
          <w:szCs w:val="21"/>
        </w:rPr>
        <w:t>L</w:t>
      </w:r>
      <w:r w:rsidRPr="007D08CE">
        <w:rPr>
          <w:rFonts w:ascii="Open Sans" w:hAnsi="Open Sans" w:cs="Open Sans"/>
          <w:sz w:val="21"/>
          <w:szCs w:val="21"/>
        </w:rPr>
        <w:t xml:space="preserve">ote de terreno nº 17, da quadra G, da Vila </w:t>
      </w:r>
      <w:proofErr w:type="spellStart"/>
      <w:r w:rsidRPr="007D08CE">
        <w:rPr>
          <w:rFonts w:ascii="Open Sans" w:hAnsi="Open Sans" w:cs="Open Sans"/>
          <w:sz w:val="21"/>
          <w:szCs w:val="21"/>
        </w:rPr>
        <w:t>Melges</w:t>
      </w:r>
      <w:proofErr w:type="spellEnd"/>
      <w:r w:rsidRPr="007D08CE">
        <w:rPr>
          <w:rFonts w:ascii="Open Sans" w:hAnsi="Open Sans" w:cs="Open Sans"/>
          <w:sz w:val="21"/>
          <w:szCs w:val="21"/>
        </w:rPr>
        <w:t>, medindo 10,00 metros por 30,00 metros (10,00 metros de frente por 30,00 metros da frente aos fundos), confrontando de um lado com o lote 16, de outro com os lotes 18,19, e 20, nos fundos com o lote 21</w:t>
      </w:r>
      <w:r w:rsidRPr="00FA0D71">
        <w:rPr>
          <w:rFonts w:ascii="Open Sans" w:hAnsi="Open Sans" w:cs="Open Sans"/>
          <w:sz w:val="21"/>
          <w:szCs w:val="21"/>
        </w:rPr>
        <w:t xml:space="preserve">; com divisas e confrontações constantes na </w:t>
      </w:r>
      <w:r w:rsidRPr="00FA0D71">
        <w:rPr>
          <w:rFonts w:ascii="Open Sans" w:hAnsi="Open Sans" w:cs="Open Sans"/>
          <w:sz w:val="21"/>
          <w:szCs w:val="21"/>
          <w:u w:val="single"/>
        </w:rPr>
        <w:t xml:space="preserve">Matrícula nº </w:t>
      </w:r>
      <w:r>
        <w:rPr>
          <w:rFonts w:ascii="Open Sans" w:hAnsi="Open Sans" w:cs="Open Sans"/>
          <w:sz w:val="21"/>
          <w:szCs w:val="21"/>
          <w:u w:val="single"/>
        </w:rPr>
        <w:t>68.561</w:t>
      </w:r>
      <w:r w:rsidRPr="00FA0D71">
        <w:rPr>
          <w:rFonts w:ascii="Open Sans" w:hAnsi="Open Sans" w:cs="Open Sans"/>
          <w:sz w:val="21"/>
          <w:szCs w:val="21"/>
          <w:u w:val="single"/>
        </w:rPr>
        <w:t xml:space="preserve"> do 1º CRI de </w:t>
      </w:r>
      <w:r>
        <w:rPr>
          <w:rFonts w:ascii="Open Sans" w:hAnsi="Open Sans" w:cs="Open Sans"/>
          <w:sz w:val="21"/>
          <w:szCs w:val="21"/>
          <w:u w:val="single"/>
        </w:rPr>
        <w:t>SOROCABA</w:t>
      </w:r>
      <w:r w:rsidRPr="00FA0D71">
        <w:rPr>
          <w:rFonts w:ascii="Open Sans" w:hAnsi="Open Sans" w:cs="Open Sans"/>
          <w:sz w:val="21"/>
          <w:szCs w:val="21"/>
          <w:u w:val="single"/>
        </w:rPr>
        <w:t>/SP</w:t>
      </w:r>
      <w:r w:rsidRPr="00FA0D71">
        <w:rPr>
          <w:rFonts w:ascii="Open Sans" w:hAnsi="Open Sans" w:cs="Open Sans"/>
          <w:sz w:val="21"/>
          <w:szCs w:val="21"/>
        </w:rPr>
        <w:t>. OBS:</w:t>
      </w:r>
      <w:r w:rsidRPr="00FA0D71">
        <w:rPr>
          <w:rFonts w:ascii="Open Sans" w:hAnsi="Open Sans" w:cs="Open Sans"/>
          <w:b/>
          <w:bCs/>
          <w:sz w:val="21"/>
          <w:szCs w:val="21"/>
        </w:rPr>
        <w:t xml:space="preserve"> (I) </w:t>
      </w:r>
      <w:r>
        <w:rPr>
          <w:rFonts w:ascii="Open Sans" w:hAnsi="Open Sans" w:cs="Open Sans"/>
          <w:b/>
          <w:bCs/>
          <w:sz w:val="21"/>
          <w:szCs w:val="21"/>
        </w:rPr>
        <w:t>Deso</w:t>
      </w:r>
      <w:r w:rsidRPr="00BE44DD">
        <w:rPr>
          <w:rFonts w:ascii="Open Sans" w:hAnsi="Open Sans" w:cs="Open Sans"/>
          <w:b/>
          <w:bCs/>
          <w:sz w:val="21"/>
          <w:szCs w:val="21"/>
        </w:rPr>
        <w:t>cupado</w:t>
      </w:r>
      <w:r>
        <w:rPr>
          <w:rFonts w:ascii="Open Sans" w:hAnsi="Open Sans" w:cs="Open Sans"/>
          <w:b/>
          <w:bCs/>
          <w:sz w:val="21"/>
          <w:szCs w:val="21"/>
        </w:rPr>
        <w:t xml:space="preserve">. </w:t>
      </w:r>
      <w:r w:rsidRPr="00FA0D71">
        <w:rPr>
          <w:rFonts w:ascii="Open Sans" w:hAnsi="Open Sans" w:cs="Open Sans"/>
          <w:b/>
          <w:bCs/>
          <w:sz w:val="21"/>
          <w:szCs w:val="21"/>
        </w:rPr>
        <w:t>(II)</w:t>
      </w:r>
      <w:r w:rsidRPr="00FA0D71">
        <w:rPr>
          <w:rFonts w:ascii="Open Sans" w:hAnsi="Open Sans" w:cs="Open Sans"/>
          <w:sz w:val="21"/>
          <w:szCs w:val="21"/>
        </w:rPr>
        <w:t xml:space="preserve"> Os eventuais débitos de IPTU e ou contribuições condominiais do Imóvel, se houver, serão pagos pela VENDEDORA até a data do leilão, ficando a cargo do ARREMATANTE os débitos que se vencerem posteriormente. </w:t>
      </w:r>
      <w:r w:rsidRPr="00FA0D71">
        <w:rPr>
          <w:rFonts w:ascii="Open Sans" w:hAnsi="Open Sans" w:cs="Open Sans"/>
          <w:b/>
          <w:bCs/>
          <w:sz w:val="21"/>
          <w:szCs w:val="21"/>
        </w:rPr>
        <w:t>(III)</w:t>
      </w:r>
      <w:r w:rsidRPr="00FA0D71">
        <w:rPr>
          <w:rFonts w:ascii="Open Sans" w:hAnsi="Open Sans" w:cs="Open Sans"/>
          <w:sz w:val="21"/>
          <w:szCs w:val="21"/>
        </w:rPr>
        <w:t xml:space="preserve"> Consta informação de</w:t>
      </w:r>
      <w:r>
        <w:rPr>
          <w:rFonts w:ascii="Open Sans" w:hAnsi="Open Sans" w:cs="Open Sans"/>
          <w:sz w:val="21"/>
          <w:szCs w:val="21"/>
        </w:rPr>
        <w:t xml:space="preserve"> que o imóvel é constituído por 03 (três) casas residenciais, totalizando </w:t>
      </w:r>
      <w:r w:rsidRPr="00FA0D71">
        <w:rPr>
          <w:rFonts w:ascii="Open Sans" w:hAnsi="Open Sans" w:cs="Open Sans"/>
          <w:sz w:val="21"/>
          <w:szCs w:val="21"/>
        </w:rPr>
        <w:t xml:space="preserve">com </w:t>
      </w:r>
      <w:r>
        <w:rPr>
          <w:rFonts w:ascii="Open Sans" w:hAnsi="Open Sans" w:cs="Open Sans"/>
          <w:sz w:val="21"/>
          <w:szCs w:val="21"/>
        </w:rPr>
        <w:t>221,11</w:t>
      </w:r>
      <w:r w:rsidRPr="00FA0D71">
        <w:rPr>
          <w:rFonts w:ascii="Open Sans" w:hAnsi="Open Sans" w:cs="Open Sans"/>
          <w:sz w:val="21"/>
          <w:szCs w:val="21"/>
        </w:rPr>
        <w:t>m² de área construída, cuja regularização ficará a cargo do ARREMATANTE.</w:t>
      </w:r>
      <w:r>
        <w:rPr>
          <w:rFonts w:ascii="Open Sans" w:hAnsi="Open Sans" w:cs="Open Sans"/>
          <w:sz w:val="21"/>
          <w:szCs w:val="21"/>
        </w:rPr>
        <w:t xml:space="preserve"> </w:t>
      </w:r>
      <w:r w:rsidRPr="007D08CE">
        <w:rPr>
          <w:rFonts w:ascii="Open Sans" w:hAnsi="Open Sans" w:cs="Open Sans"/>
          <w:b/>
          <w:bCs/>
          <w:sz w:val="21"/>
          <w:szCs w:val="21"/>
        </w:rPr>
        <w:t>(IV)</w:t>
      </w:r>
      <w:r>
        <w:rPr>
          <w:rFonts w:ascii="Open Sans" w:hAnsi="Open Sans" w:cs="Open Sans"/>
          <w:sz w:val="21"/>
          <w:szCs w:val="21"/>
        </w:rPr>
        <w:t xml:space="preserve"> </w:t>
      </w:r>
      <w:r w:rsidRPr="00FA0D71">
        <w:rPr>
          <w:rFonts w:ascii="Open Sans" w:hAnsi="Open Sans" w:cs="Open Sans"/>
          <w:sz w:val="21"/>
          <w:szCs w:val="21"/>
        </w:rPr>
        <w:t xml:space="preserve">Cadastro Municipal nº </w:t>
      </w:r>
      <w:r>
        <w:rPr>
          <w:rFonts w:ascii="Open Sans" w:hAnsi="Open Sans" w:cs="Open Sans"/>
          <w:sz w:val="21"/>
          <w:szCs w:val="21"/>
        </w:rPr>
        <w:t>45.61.56.0164.01.00</w:t>
      </w:r>
      <w:r w:rsidRPr="00FA0D71">
        <w:rPr>
          <w:rFonts w:ascii="Open Sans" w:hAnsi="Open Sans" w:cs="Open Sans"/>
          <w:sz w:val="21"/>
          <w:szCs w:val="21"/>
        </w:rPr>
        <w:t xml:space="preserve">. </w:t>
      </w:r>
      <w:r w:rsidRPr="00FA0D71">
        <w:rPr>
          <w:rFonts w:ascii="Open Sans" w:hAnsi="Open Sans" w:cs="Open Sans"/>
          <w:b/>
          <w:bCs/>
          <w:sz w:val="21"/>
          <w:szCs w:val="21"/>
        </w:rPr>
        <w:t xml:space="preserve">Lance Inicial: R$ </w:t>
      </w:r>
      <w:r>
        <w:rPr>
          <w:rFonts w:ascii="Open Sans" w:hAnsi="Open Sans" w:cs="Open Sans"/>
          <w:b/>
          <w:bCs/>
          <w:sz w:val="21"/>
          <w:szCs w:val="21"/>
        </w:rPr>
        <w:t>19</w:t>
      </w:r>
      <w:r w:rsidRPr="00FA0D71">
        <w:rPr>
          <w:rFonts w:ascii="Open Sans" w:hAnsi="Open Sans" w:cs="Open Sans"/>
          <w:b/>
          <w:bCs/>
          <w:sz w:val="21"/>
          <w:szCs w:val="21"/>
        </w:rPr>
        <w:t>9.900,00.</w:t>
      </w:r>
    </w:p>
    <w:p w14:paraId="5932921D" w14:textId="3756CD7F" w:rsidR="009161B8" w:rsidRPr="00581CDC" w:rsidRDefault="009161B8" w:rsidP="009161B8">
      <w:pPr>
        <w:ind w:right="-1"/>
        <w:jc w:val="both"/>
        <w:rPr>
          <w:rFonts w:ascii="Open Sans" w:hAnsi="Open Sans" w:cs="Open Sans"/>
          <w:b/>
          <w:bCs/>
          <w:sz w:val="21"/>
          <w:szCs w:val="21"/>
        </w:rPr>
      </w:pPr>
      <w:r w:rsidRPr="00581CDC">
        <w:rPr>
          <w:rFonts w:ascii="Open Sans" w:hAnsi="Open Sans" w:cs="Open Sans"/>
          <w:b/>
          <w:bCs/>
          <w:sz w:val="21"/>
          <w:szCs w:val="21"/>
        </w:rPr>
        <w:t xml:space="preserve">LOTE 002 – </w:t>
      </w:r>
      <w:r w:rsidR="005C2205" w:rsidRPr="00581CDC">
        <w:rPr>
          <w:rFonts w:ascii="Open Sans" w:hAnsi="Open Sans" w:cs="Open Sans"/>
          <w:b/>
          <w:bCs/>
          <w:sz w:val="21"/>
          <w:szCs w:val="21"/>
        </w:rPr>
        <w:t>SÃO PAULO/SP</w:t>
      </w:r>
      <w:r w:rsidRPr="00581CDC">
        <w:rPr>
          <w:rFonts w:ascii="Open Sans" w:hAnsi="Open Sans" w:cs="Open Sans"/>
          <w:b/>
          <w:bCs/>
          <w:sz w:val="21"/>
          <w:szCs w:val="21"/>
        </w:rPr>
        <w:t xml:space="preserve"> – </w:t>
      </w:r>
      <w:r w:rsidR="000F6140" w:rsidRPr="000F6140">
        <w:rPr>
          <w:rFonts w:ascii="Open Sans" w:hAnsi="Open Sans" w:cs="Open Sans"/>
          <w:b/>
          <w:bCs/>
          <w:sz w:val="21"/>
          <w:szCs w:val="21"/>
        </w:rPr>
        <w:t>Casa residencial</w:t>
      </w:r>
      <w:r w:rsidR="007B0B20">
        <w:rPr>
          <w:rFonts w:ascii="Open Sans" w:hAnsi="Open Sans" w:cs="Open Sans"/>
          <w:b/>
          <w:bCs/>
          <w:sz w:val="21"/>
          <w:szCs w:val="21"/>
        </w:rPr>
        <w:t xml:space="preserve"> em alvenaria</w:t>
      </w:r>
      <w:r w:rsidR="000F6140" w:rsidRPr="000F6140">
        <w:rPr>
          <w:rFonts w:ascii="Open Sans" w:hAnsi="Open Sans" w:cs="Open Sans"/>
          <w:b/>
          <w:bCs/>
          <w:sz w:val="21"/>
          <w:szCs w:val="21"/>
        </w:rPr>
        <w:t xml:space="preserve"> com 48,94m² de área construída, localizada na Rua Olavo Bilac, nº 39, Centro, no Município de Guaratinguetá/SP,</w:t>
      </w:r>
      <w:r w:rsidR="000F6140">
        <w:rPr>
          <w:rFonts w:ascii="Open Sans" w:hAnsi="Open Sans" w:cs="Open Sans"/>
          <w:sz w:val="21"/>
          <w:szCs w:val="21"/>
        </w:rPr>
        <w:t xml:space="preserve"> </w:t>
      </w:r>
      <w:r w:rsidR="000F6140" w:rsidRPr="000F6140">
        <w:rPr>
          <w:rFonts w:ascii="Open Sans" w:hAnsi="Open Sans" w:cs="Open Sans"/>
          <w:sz w:val="21"/>
          <w:szCs w:val="21"/>
        </w:rPr>
        <w:t>e</w:t>
      </w:r>
      <w:r w:rsidR="00507E25">
        <w:rPr>
          <w:rFonts w:ascii="Open Sans" w:hAnsi="Open Sans" w:cs="Open Sans"/>
          <w:sz w:val="21"/>
          <w:szCs w:val="21"/>
        </w:rPr>
        <w:t xml:space="preserve"> respectivo terreno de </w:t>
      </w:r>
      <w:r w:rsidR="000F6140" w:rsidRPr="000F6140">
        <w:rPr>
          <w:rFonts w:ascii="Open Sans" w:hAnsi="Open Sans" w:cs="Open Sans"/>
          <w:sz w:val="21"/>
          <w:szCs w:val="21"/>
        </w:rPr>
        <w:t>frente para a referida rua, onde mede 7,40m, igual metragem de largura na linha dos fundos, por 6,90m da frente aos fundos</w:t>
      </w:r>
      <w:r w:rsidRPr="00581CDC">
        <w:rPr>
          <w:rFonts w:ascii="Open Sans" w:hAnsi="Open Sans" w:cs="Open Sans"/>
          <w:sz w:val="21"/>
          <w:szCs w:val="21"/>
        </w:rPr>
        <w:t xml:space="preserve">; com divisas e confrontações constantes na </w:t>
      </w:r>
      <w:r w:rsidRPr="00581CDC">
        <w:rPr>
          <w:rFonts w:ascii="Open Sans" w:hAnsi="Open Sans" w:cs="Open Sans"/>
          <w:sz w:val="21"/>
          <w:szCs w:val="21"/>
          <w:u w:val="single"/>
        </w:rPr>
        <w:t xml:space="preserve">Matrícula nº </w:t>
      </w:r>
      <w:r w:rsidR="000F6140">
        <w:rPr>
          <w:rFonts w:ascii="Open Sans" w:hAnsi="Open Sans" w:cs="Open Sans"/>
          <w:sz w:val="21"/>
          <w:szCs w:val="21"/>
          <w:u w:val="single"/>
        </w:rPr>
        <w:t>19.128</w:t>
      </w:r>
      <w:r w:rsidR="005C2205" w:rsidRPr="00581CDC">
        <w:rPr>
          <w:rFonts w:ascii="Open Sans" w:hAnsi="Open Sans" w:cs="Open Sans"/>
          <w:sz w:val="21"/>
          <w:szCs w:val="21"/>
          <w:u w:val="single"/>
        </w:rPr>
        <w:t xml:space="preserve"> </w:t>
      </w:r>
      <w:r w:rsidRPr="00581CDC">
        <w:rPr>
          <w:rFonts w:ascii="Open Sans" w:hAnsi="Open Sans" w:cs="Open Sans"/>
          <w:sz w:val="21"/>
          <w:szCs w:val="21"/>
          <w:u w:val="single"/>
        </w:rPr>
        <w:t xml:space="preserve">do CRI de </w:t>
      </w:r>
      <w:r w:rsidR="000F6140">
        <w:rPr>
          <w:rFonts w:ascii="Open Sans" w:hAnsi="Open Sans" w:cs="Open Sans"/>
          <w:sz w:val="21"/>
          <w:szCs w:val="21"/>
          <w:u w:val="single"/>
        </w:rPr>
        <w:t>GUARATINGUETÁ</w:t>
      </w:r>
      <w:r w:rsidR="005C2205" w:rsidRPr="00581CDC">
        <w:rPr>
          <w:rFonts w:ascii="Open Sans" w:hAnsi="Open Sans" w:cs="Open Sans"/>
          <w:sz w:val="21"/>
          <w:szCs w:val="21"/>
          <w:u w:val="single"/>
        </w:rPr>
        <w:t>/SP</w:t>
      </w:r>
      <w:r w:rsidRPr="00581CDC">
        <w:rPr>
          <w:rFonts w:ascii="Open Sans" w:hAnsi="Open Sans" w:cs="Open Sans"/>
          <w:sz w:val="21"/>
          <w:szCs w:val="21"/>
        </w:rPr>
        <w:t>. OBS:</w:t>
      </w:r>
      <w:r w:rsidRPr="00581CDC">
        <w:rPr>
          <w:rFonts w:ascii="Open Sans" w:hAnsi="Open Sans" w:cs="Open Sans"/>
          <w:b/>
          <w:bCs/>
          <w:sz w:val="21"/>
          <w:szCs w:val="21"/>
        </w:rPr>
        <w:t xml:space="preserve"> </w:t>
      </w:r>
      <w:r w:rsidR="005C2205" w:rsidRPr="00581CDC">
        <w:rPr>
          <w:rFonts w:ascii="Open Sans" w:hAnsi="Open Sans" w:cs="Open Sans"/>
          <w:b/>
          <w:bCs/>
          <w:sz w:val="21"/>
          <w:szCs w:val="21"/>
        </w:rPr>
        <w:t>(I)</w:t>
      </w:r>
      <w:r w:rsidR="005C2205" w:rsidRPr="00581CDC">
        <w:rPr>
          <w:rFonts w:ascii="Open Sans" w:hAnsi="Open Sans" w:cs="Open Sans"/>
          <w:sz w:val="21"/>
          <w:szCs w:val="21"/>
        </w:rPr>
        <w:t xml:space="preserve"> </w:t>
      </w:r>
      <w:r w:rsidR="000F6140" w:rsidRPr="00581CDC">
        <w:rPr>
          <w:rFonts w:ascii="Open Sans" w:hAnsi="Open Sans" w:cs="Open Sans"/>
          <w:b/>
          <w:bCs/>
          <w:sz w:val="21"/>
          <w:szCs w:val="21"/>
        </w:rPr>
        <w:t xml:space="preserve">Ocupado, desocupação por conta do arrematante, na forma do art. 30 da Lei 9514/97. </w:t>
      </w:r>
      <w:r w:rsidR="005C2205" w:rsidRPr="00581CDC">
        <w:rPr>
          <w:rFonts w:ascii="Open Sans" w:hAnsi="Open Sans" w:cs="Open Sans"/>
          <w:b/>
          <w:bCs/>
          <w:sz w:val="21"/>
          <w:szCs w:val="21"/>
        </w:rPr>
        <w:t>(II)</w:t>
      </w:r>
      <w:r w:rsidR="005C2205" w:rsidRPr="00581CDC">
        <w:rPr>
          <w:rFonts w:ascii="Open Sans" w:hAnsi="Open Sans" w:cs="Open Sans"/>
          <w:sz w:val="21"/>
          <w:szCs w:val="21"/>
        </w:rPr>
        <w:t xml:space="preserve"> </w:t>
      </w:r>
      <w:r w:rsidRPr="00581CDC">
        <w:rPr>
          <w:rFonts w:ascii="Open Sans" w:hAnsi="Open Sans" w:cs="Open Sans"/>
          <w:sz w:val="21"/>
          <w:szCs w:val="21"/>
        </w:rPr>
        <w:t xml:space="preserve">Os eventuais débitos de IPTU e ou contribuições condominiais do Imóvel, se houver, serão pagos pela VENDEDORA até a data do leilão, ficando a cargo do ARREMATANTE os débitos que se vencerem posteriormente. </w:t>
      </w:r>
      <w:r w:rsidR="00507E25">
        <w:rPr>
          <w:rFonts w:ascii="Open Sans" w:hAnsi="Open Sans" w:cs="Open Sans"/>
          <w:b/>
          <w:bCs/>
          <w:sz w:val="21"/>
          <w:szCs w:val="21"/>
        </w:rPr>
        <w:t xml:space="preserve">(III) </w:t>
      </w:r>
      <w:r w:rsidR="00507E25" w:rsidRPr="00581CDC">
        <w:rPr>
          <w:rFonts w:ascii="Open Sans" w:hAnsi="Open Sans" w:cs="Open Sans"/>
          <w:sz w:val="21"/>
          <w:szCs w:val="21"/>
        </w:rPr>
        <w:t xml:space="preserve">Consta área construída e não averbada na matrícula de aproximadamente </w:t>
      </w:r>
      <w:r w:rsidR="00507E25">
        <w:rPr>
          <w:rFonts w:ascii="Open Sans" w:hAnsi="Open Sans" w:cs="Open Sans"/>
          <w:sz w:val="21"/>
          <w:szCs w:val="21"/>
        </w:rPr>
        <w:t>68,06</w:t>
      </w:r>
      <w:r w:rsidR="00507E25" w:rsidRPr="00581CDC">
        <w:rPr>
          <w:rFonts w:ascii="Open Sans" w:hAnsi="Open Sans" w:cs="Open Sans"/>
          <w:sz w:val="21"/>
          <w:szCs w:val="21"/>
        </w:rPr>
        <w:t xml:space="preserve">m², cuja regularização ficará a cargo do ARREMATANTE. </w:t>
      </w:r>
      <w:r w:rsidRPr="00581CDC">
        <w:rPr>
          <w:rFonts w:ascii="Open Sans" w:hAnsi="Open Sans" w:cs="Open Sans"/>
          <w:b/>
          <w:bCs/>
          <w:sz w:val="21"/>
          <w:szCs w:val="21"/>
        </w:rPr>
        <w:t>(I</w:t>
      </w:r>
      <w:r w:rsidR="005C2205" w:rsidRPr="00581CDC">
        <w:rPr>
          <w:rFonts w:ascii="Open Sans" w:hAnsi="Open Sans" w:cs="Open Sans"/>
          <w:b/>
          <w:bCs/>
          <w:sz w:val="21"/>
          <w:szCs w:val="21"/>
        </w:rPr>
        <w:t>V</w:t>
      </w:r>
      <w:r w:rsidRPr="00581CDC">
        <w:rPr>
          <w:rFonts w:ascii="Open Sans" w:hAnsi="Open Sans" w:cs="Open Sans"/>
          <w:b/>
          <w:bCs/>
          <w:sz w:val="21"/>
          <w:szCs w:val="21"/>
        </w:rPr>
        <w:t>)</w:t>
      </w:r>
      <w:r w:rsidRPr="00581CDC">
        <w:rPr>
          <w:rFonts w:ascii="Open Sans" w:hAnsi="Open Sans" w:cs="Open Sans"/>
          <w:sz w:val="21"/>
          <w:szCs w:val="21"/>
        </w:rPr>
        <w:t xml:space="preserve"> </w:t>
      </w:r>
      <w:r w:rsidR="00507E25" w:rsidRPr="00185B04">
        <w:rPr>
          <w:rFonts w:ascii="Open Sans" w:hAnsi="Open Sans" w:cs="Open Sans"/>
          <w:sz w:val="21"/>
          <w:szCs w:val="21"/>
        </w:rPr>
        <w:t xml:space="preserve">Consta ação </w:t>
      </w:r>
      <w:r w:rsidR="00507E25">
        <w:rPr>
          <w:rFonts w:ascii="Open Sans" w:hAnsi="Open Sans" w:cs="Open Sans"/>
          <w:sz w:val="21"/>
          <w:szCs w:val="21"/>
        </w:rPr>
        <w:t xml:space="preserve">anulatória </w:t>
      </w:r>
      <w:r w:rsidR="00507E25" w:rsidRPr="00581CDC">
        <w:rPr>
          <w:rFonts w:ascii="Open Sans" w:hAnsi="Open Sans" w:cs="Open Sans"/>
          <w:color w:val="000000" w:themeColor="text1"/>
          <w:sz w:val="21"/>
          <w:szCs w:val="21"/>
        </w:rPr>
        <w:t xml:space="preserve">nº </w:t>
      </w:r>
      <w:r w:rsidR="00507E25">
        <w:rPr>
          <w:rFonts w:ascii="Open Sans" w:hAnsi="Open Sans" w:cs="Open Sans"/>
          <w:bCs/>
          <w:color w:val="000000" w:themeColor="text1"/>
          <w:sz w:val="21"/>
          <w:szCs w:val="21"/>
        </w:rPr>
        <w:t xml:space="preserve">1002611-54.2025.8.26.0220 </w:t>
      </w:r>
      <w:r w:rsidR="00507E25" w:rsidRPr="00581CDC">
        <w:rPr>
          <w:rFonts w:ascii="Open Sans" w:hAnsi="Open Sans" w:cs="Open Sans"/>
          <w:bCs/>
          <w:color w:val="000000" w:themeColor="text1"/>
          <w:sz w:val="21"/>
          <w:szCs w:val="21"/>
        </w:rPr>
        <w:t>(</w:t>
      </w:r>
      <w:r w:rsidR="00507E25">
        <w:rPr>
          <w:rFonts w:ascii="Open Sans" w:hAnsi="Open Sans" w:cs="Open Sans"/>
          <w:bCs/>
          <w:color w:val="000000" w:themeColor="text1"/>
          <w:sz w:val="21"/>
          <w:szCs w:val="21"/>
        </w:rPr>
        <w:t>3</w:t>
      </w:r>
      <w:r w:rsidR="00507E25" w:rsidRPr="00581CDC">
        <w:rPr>
          <w:rFonts w:ascii="Open Sans" w:hAnsi="Open Sans" w:cs="Open Sans"/>
          <w:bCs/>
          <w:color w:val="000000" w:themeColor="text1"/>
          <w:sz w:val="21"/>
          <w:szCs w:val="21"/>
        </w:rPr>
        <w:t xml:space="preserve">ª Vara Cível de </w:t>
      </w:r>
      <w:r w:rsidR="00507E25">
        <w:rPr>
          <w:rFonts w:ascii="Open Sans" w:hAnsi="Open Sans" w:cs="Open Sans"/>
          <w:bCs/>
          <w:color w:val="000000" w:themeColor="text1"/>
          <w:sz w:val="21"/>
          <w:szCs w:val="21"/>
        </w:rPr>
        <w:t>Guaratinguetá/SP</w:t>
      </w:r>
      <w:r w:rsidR="00507E25" w:rsidRPr="00581CDC">
        <w:rPr>
          <w:rFonts w:ascii="Open Sans" w:hAnsi="Open Sans" w:cs="Open Sans"/>
          <w:bCs/>
          <w:color w:val="000000" w:themeColor="text1"/>
          <w:sz w:val="21"/>
          <w:szCs w:val="21"/>
        </w:rPr>
        <w:t>)</w:t>
      </w:r>
      <w:r w:rsidR="005C2205" w:rsidRPr="00581CDC">
        <w:rPr>
          <w:rFonts w:ascii="Open Sans" w:hAnsi="Open Sans" w:cs="Open Sans"/>
          <w:sz w:val="21"/>
          <w:szCs w:val="21"/>
        </w:rPr>
        <w:t xml:space="preserve">. </w:t>
      </w:r>
      <w:r w:rsidR="005C2205" w:rsidRPr="00581CDC">
        <w:rPr>
          <w:rFonts w:ascii="Open Sans" w:hAnsi="Open Sans" w:cs="Open Sans"/>
          <w:b/>
          <w:bCs/>
          <w:sz w:val="21"/>
          <w:szCs w:val="21"/>
        </w:rPr>
        <w:t>(V)</w:t>
      </w:r>
      <w:r w:rsidR="005C2205" w:rsidRPr="00581CDC">
        <w:rPr>
          <w:rFonts w:ascii="Open Sans" w:hAnsi="Open Sans" w:cs="Open Sans"/>
          <w:sz w:val="21"/>
          <w:szCs w:val="21"/>
        </w:rPr>
        <w:t xml:space="preserve"> </w:t>
      </w:r>
      <w:r w:rsidR="000F6140">
        <w:rPr>
          <w:rFonts w:ascii="Open Sans" w:hAnsi="Open Sans" w:cs="Open Sans"/>
          <w:sz w:val="21"/>
          <w:szCs w:val="21"/>
        </w:rPr>
        <w:t xml:space="preserve">Inscrição </w:t>
      </w:r>
      <w:r w:rsidR="005C2205" w:rsidRPr="00581CDC">
        <w:rPr>
          <w:rFonts w:ascii="Open Sans" w:hAnsi="Open Sans" w:cs="Open Sans"/>
          <w:sz w:val="21"/>
          <w:szCs w:val="21"/>
        </w:rPr>
        <w:t xml:space="preserve">Municipal </w:t>
      </w:r>
      <w:r w:rsidR="000F6140">
        <w:rPr>
          <w:rFonts w:ascii="Open Sans" w:hAnsi="Open Sans" w:cs="Open Sans"/>
          <w:sz w:val="21"/>
          <w:szCs w:val="21"/>
        </w:rPr>
        <w:t>01/056/002/00 (ficha 2936) e 02/056/002/01 (ficha 25520)</w:t>
      </w:r>
      <w:r w:rsidRPr="00581CDC">
        <w:rPr>
          <w:rFonts w:ascii="Open Sans" w:hAnsi="Open Sans" w:cs="Open Sans"/>
          <w:sz w:val="21"/>
          <w:szCs w:val="21"/>
        </w:rPr>
        <w:t xml:space="preserve">. </w:t>
      </w:r>
      <w:r w:rsidRPr="00581CDC">
        <w:rPr>
          <w:rFonts w:ascii="Open Sans" w:hAnsi="Open Sans" w:cs="Open Sans"/>
          <w:b/>
          <w:bCs/>
          <w:sz w:val="21"/>
          <w:szCs w:val="21"/>
        </w:rPr>
        <w:t xml:space="preserve">Lance Inicial: R$ </w:t>
      </w:r>
      <w:r w:rsidR="000F6140">
        <w:rPr>
          <w:rFonts w:ascii="Open Sans" w:hAnsi="Open Sans" w:cs="Open Sans"/>
          <w:b/>
          <w:bCs/>
          <w:sz w:val="21"/>
          <w:szCs w:val="21"/>
        </w:rPr>
        <w:t>21</w:t>
      </w:r>
      <w:r w:rsidRPr="00581CDC">
        <w:rPr>
          <w:rFonts w:ascii="Open Sans" w:hAnsi="Open Sans" w:cs="Open Sans"/>
          <w:b/>
          <w:bCs/>
          <w:sz w:val="21"/>
          <w:szCs w:val="21"/>
        </w:rPr>
        <w:t>9.900,00.</w:t>
      </w:r>
    </w:p>
    <w:p w14:paraId="0DE7E8F8" w14:textId="15B7C4EC" w:rsidR="003341BE" w:rsidRPr="00581CDC" w:rsidRDefault="003341BE" w:rsidP="003341BE">
      <w:pPr>
        <w:ind w:right="-1"/>
        <w:jc w:val="both"/>
        <w:rPr>
          <w:rFonts w:ascii="Open Sans" w:hAnsi="Open Sans" w:cs="Open Sans"/>
          <w:b/>
          <w:bCs/>
          <w:sz w:val="21"/>
          <w:szCs w:val="21"/>
        </w:rPr>
      </w:pPr>
      <w:r w:rsidRPr="00581CDC">
        <w:rPr>
          <w:rFonts w:ascii="Open Sans" w:hAnsi="Open Sans" w:cs="Open Sans"/>
          <w:b/>
          <w:bCs/>
          <w:sz w:val="21"/>
          <w:szCs w:val="21"/>
        </w:rPr>
        <w:t>LOTE 00</w:t>
      </w:r>
      <w:r w:rsidR="00A203C8" w:rsidRPr="00581CDC">
        <w:rPr>
          <w:rFonts w:ascii="Open Sans" w:hAnsi="Open Sans" w:cs="Open Sans"/>
          <w:b/>
          <w:bCs/>
          <w:sz w:val="21"/>
          <w:szCs w:val="21"/>
        </w:rPr>
        <w:t>3</w:t>
      </w:r>
      <w:r w:rsidRPr="00581CDC">
        <w:rPr>
          <w:rFonts w:ascii="Open Sans" w:hAnsi="Open Sans" w:cs="Open Sans"/>
          <w:b/>
          <w:bCs/>
          <w:sz w:val="21"/>
          <w:szCs w:val="21"/>
        </w:rPr>
        <w:t xml:space="preserve"> – </w:t>
      </w:r>
      <w:r w:rsidR="007B0B20">
        <w:rPr>
          <w:rFonts w:ascii="Open Sans" w:hAnsi="Open Sans" w:cs="Open Sans"/>
          <w:b/>
          <w:bCs/>
          <w:sz w:val="21"/>
          <w:szCs w:val="21"/>
        </w:rPr>
        <w:t>LEME</w:t>
      </w:r>
      <w:r w:rsidRPr="00581CDC">
        <w:rPr>
          <w:rFonts w:ascii="Open Sans" w:hAnsi="Open Sans" w:cs="Open Sans"/>
          <w:b/>
          <w:bCs/>
          <w:sz w:val="21"/>
          <w:szCs w:val="21"/>
        </w:rPr>
        <w:t xml:space="preserve">/SP – </w:t>
      </w:r>
      <w:r w:rsidR="007B0B20">
        <w:rPr>
          <w:rFonts w:ascii="Open Sans" w:hAnsi="Open Sans" w:cs="Open Sans"/>
          <w:b/>
          <w:bCs/>
          <w:sz w:val="21"/>
          <w:szCs w:val="21"/>
        </w:rPr>
        <w:t xml:space="preserve">Casa residencial em alvenaria, com área construída de 111,37m², localizada na Rua Anibal Paes de Barros, nº 41, Jardim das Palmeiras, no Município de Leme/SP, </w:t>
      </w:r>
      <w:r w:rsidR="007B0B20" w:rsidRPr="007B0B20">
        <w:rPr>
          <w:rFonts w:ascii="Open Sans" w:hAnsi="Open Sans" w:cs="Open Sans"/>
          <w:sz w:val="21"/>
          <w:szCs w:val="21"/>
        </w:rPr>
        <w:t>construída sobre o Lote nº 64 da quadra “C”, com a área de 250,00m²</w:t>
      </w:r>
      <w:r w:rsidRPr="00581CDC">
        <w:rPr>
          <w:rFonts w:ascii="Open Sans" w:hAnsi="Open Sans" w:cs="Open Sans"/>
          <w:sz w:val="21"/>
          <w:szCs w:val="21"/>
        </w:rPr>
        <w:t xml:space="preserve">; com divisas e confrontações constantes na </w:t>
      </w:r>
      <w:r w:rsidRPr="00581CDC">
        <w:rPr>
          <w:rFonts w:ascii="Open Sans" w:hAnsi="Open Sans" w:cs="Open Sans"/>
          <w:sz w:val="21"/>
          <w:szCs w:val="21"/>
          <w:u w:val="single"/>
        </w:rPr>
        <w:t xml:space="preserve">Matrícula nº </w:t>
      </w:r>
      <w:r w:rsidR="007B0B20">
        <w:rPr>
          <w:rFonts w:ascii="Open Sans" w:hAnsi="Open Sans" w:cs="Open Sans"/>
          <w:sz w:val="21"/>
          <w:szCs w:val="21"/>
          <w:u w:val="single"/>
        </w:rPr>
        <w:t>6.109</w:t>
      </w:r>
      <w:r w:rsidRPr="00581CDC">
        <w:rPr>
          <w:rFonts w:ascii="Open Sans" w:hAnsi="Open Sans" w:cs="Open Sans"/>
          <w:sz w:val="21"/>
          <w:szCs w:val="21"/>
          <w:u w:val="single"/>
        </w:rPr>
        <w:t xml:space="preserve"> do 1º CRI de </w:t>
      </w:r>
      <w:r w:rsidR="007B0B20">
        <w:rPr>
          <w:rFonts w:ascii="Open Sans" w:hAnsi="Open Sans" w:cs="Open Sans"/>
          <w:sz w:val="21"/>
          <w:szCs w:val="21"/>
          <w:u w:val="single"/>
        </w:rPr>
        <w:t>LEME</w:t>
      </w:r>
      <w:r w:rsidRPr="00581CDC">
        <w:rPr>
          <w:rFonts w:ascii="Open Sans" w:hAnsi="Open Sans" w:cs="Open Sans"/>
          <w:sz w:val="21"/>
          <w:szCs w:val="21"/>
          <w:u w:val="single"/>
        </w:rPr>
        <w:t>/SP</w:t>
      </w:r>
      <w:r w:rsidRPr="00581CDC">
        <w:rPr>
          <w:rFonts w:ascii="Open Sans" w:hAnsi="Open Sans" w:cs="Open Sans"/>
          <w:sz w:val="21"/>
          <w:szCs w:val="21"/>
        </w:rPr>
        <w:t>. OBS:</w:t>
      </w:r>
      <w:r w:rsidRPr="00581CDC">
        <w:rPr>
          <w:rFonts w:ascii="Open Sans" w:hAnsi="Open Sans" w:cs="Open Sans"/>
          <w:b/>
          <w:bCs/>
          <w:sz w:val="21"/>
          <w:szCs w:val="21"/>
        </w:rPr>
        <w:t xml:space="preserve"> (I) </w:t>
      </w:r>
      <w:r w:rsidR="00F536D6" w:rsidRPr="00581CDC">
        <w:rPr>
          <w:rFonts w:ascii="Open Sans" w:hAnsi="Open Sans" w:cs="Open Sans"/>
          <w:b/>
          <w:bCs/>
          <w:sz w:val="21"/>
          <w:szCs w:val="21"/>
        </w:rPr>
        <w:t>Ocupado, desocupação por conta do arrematante, na forma do art. 30 da Lei 9514/97.</w:t>
      </w:r>
      <w:r w:rsidRPr="00581CDC">
        <w:rPr>
          <w:rFonts w:ascii="Open Sans" w:hAnsi="Open Sans" w:cs="Open Sans"/>
          <w:sz w:val="21"/>
          <w:szCs w:val="21"/>
        </w:rPr>
        <w:t xml:space="preserve"> </w:t>
      </w:r>
      <w:r w:rsidRPr="00581CDC">
        <w:rPr>
          <w:rFonts w:ascii="Open Sans" w:hAnsi="Open Sans" w:cs="Open Sans"/>
          <w:b/>
          <w:bCs/>
          <w:sz w:val="21"/>
          <w:szCs w:val="21"/>
        </w:rPr>
        <w:t>(II)</w:t>
      </w:r>
      <w:r w:rsidRPr="00581CDC">
        <w:rPr>
          <w:rFonts w:ascii="Open Sans" w:hAnsi="Open Sans" w:cs="Open Sans"/>
          <w:sz w:val="21"/>
          <w:szCs w:val="21"/>
        </w:rPr>
        <w:t xml:space="preserve"> Os eventuais débitos de IPTU e ou contribuições condominiais do Imóvel, se houver, serão pagos pela VENDEDORA até a data do leilão, ficando a cargo do ARREMATANTE os débitos que se vencerem posteriormente. </w:t>
      </w:r>
      <w:r w:rsidRPr="00581CDC">
        <w:rPr>
          <w:rFonts w:ascii="Open Sans" w:hAnsi="Open Sans" w:cs="Open Sans"/>
          <w:b/>
          <w:bCs/>
          <w:sz w:val="21"/>
          <w:szCs w:val="21"/>
        </w:rPr>
        <w:t>(III)</w:t>
      </w:r>
      <w:r w:rsidRPr="00581CDC">
        <w:rPr>
          <w:rFonts w:ascii="Open Sans" w:hAnsi="Open Sans" w:cs="Open Sans"/>
          <w:sz w:val="21"/>
          <w:szCs w:val="21"/>
        </w:rPr>
        <w:t xml:space="preserve"> </w:t>
      </w:r>
      <w:r w:rsidR="007B0B20" w:rsidRPr="00185B04">
        <w:rPr>
          <w:rFonts w:ascii="Open Sans" w:hAnsi="Open Sans" w:cs="Open Sans"/>
          <w:sz w:val="21"/>
          <w:szCs w:val="21"/>
        </w:rPr>
        <w:t xml:space="preserve">Consta ação </w:t>
      </w:r>
      <w:r w:rsidR="007B0B20">
        <w:rPr>
          <w:rFonts w:ascii="Open Sans" w:hAnsi="Open Sans" w:cs="Open Sans"/>
          <w:sz w:val="21"/>
          <w:szCs w:val="21"/>
        </w:rPr>
        <w:t xml:space="preserve">revisional </w:t>
      </w:r>
      <w:r w:rsidR="007B0B20" w:rsidRPr="00581CDC">
        <w:rPr>
          <w:rFonts w:ascii="Open Sans" w:hAnsi="Open Sans" w:cs="Open Sans"/>
          <w:color w:val="000000" w:themeColor="text1"/>
          <w:sz w:val="21"/>
          <w:szCs w:val="21"/>
        </w:rPr>
        <w:t xml:space="preserve">nº </w:t>
      </w:r>
      <w:r w:rsidR="007B0B20">
        <w:rPr>
          <w:rFonts w:ascii="Open Sans" w:hAnsi="Open Sans" w:cs="Open Sans"/>
          <w:bCs/>
          <w:color w:val="000000" w:themeColor="text1"/>
          <w:sz w:val="21"/>
          <w:szCs w:val="21"/>
        </w:rPr>
        <w:t xml:space="preserve">1001953-27.8.26.0318 </w:t>
      </w:r>
      <w:r w:rsidR="007B0B20" w:rsidRPr="00581CDC">
        <w:rPr>
          <w:rFonts w:ascii="Open Sans" w:hAnsi="Open Sans" w:cs="Open Sans"/>
          <w:bCs/>
          <w:color w:val="000000" w:themeColor="text1"/>
          <w:sz w:val="21"/>
          <w:szCs w:val="21"/>
        </w:rPr>
        <w:t>(</w:t>
      </w:r>
      <w:r w:rsidR="007B0B20">
        <w:rPr>
          <w:rFonts w:ascii="Open Sans" w:hAnsi="Open Sans" w:cs="Open Sans"/>
          <w:bCs/>
          <w:color w:val="000000" w:themeColor="text1"/>
          <w:sz w:val="21"/>
          <w:szCs w:val="21"/>
        </w:rPr>
        <w:t>3</w:t>
      </w:r>
      <w:r w:rsidR="007B0B20" w:rsidRPr="00581CDC">
        <w:rPr>
          <w:rFonts w:ascii="Open Sans" w:hAnsi="Open Sans" w:cs="Open Sans"/>
          <w:bCs/>
          <w:color w:val="000000" w:themeColor="text1"/>
          <w:sz w:val="21"/>
          <w:szCs w:val="21"/>
        </w:rPr>
        <w:t xml:space="preserve">ª Vara Cível de </w:t>
      </w:r>
      <w:r w:rsidR="007B0B20">
        <w:rPr>
          <w:rFonts w:ascii="Open Sans" w:hAnsi="Open Sans" w:cs="Open Sans"/>
          <w:bCs/>
          <w:color w:val="000000" w:themeColor="text1"/>
          <w:sz w:val="21"/>
          <w:szCs w:val="21"/>
        </w:rPr>
        <w:t>Leme/SP</w:t>
      </w:r>
      <w:r w:rsidR="007B0B20" w:rsidRPr="00581CDC">
        <w:rPr>
          <w:rFonts w:ascii="Open Sans" w:hAnsi="Open Sans" w:cs="Open Sans"/>
          <w:bCs/>
          <w:color w:val="000000" w:themeColor="text1"/>
          <w:sz w:val="21"/>
          <w:szCs w:val="21"/>
        </w:rPr>
        <w:t>)</w:t>
      </w:r>
      <w:r w:rsidR="007B0B20" w:rsidRPr="00581CDC">
        <w:rPr>
          <w:rFonts w:ascii="Open Sans" w:hAnsi="Open Sans" w:cs="Open Sans"/>
          <w:sz w:val="21"/>
          <w:szCs w:val="21"/>
        </w:rPr>
        <w:t>.</w:t>
      </w:r>
      <w:r w:rsidRPr="00581CDC">
        <w:rPr>
          <w:rFonts w:ascii="Open Sans" w:hAnsi="Open Sans" w:cs="Open Sans"/>
          <w:sz w:val="21"/>
          <w:szCs w:val="21"/>
        </w:rPr>
        <w:t xml:space="preserve"> </w:t>
      </w:r>
      <w:r w:rsidRPr="00581CDC">
        <w:rPr>
          <w:rFonts w:ascii="Open Sans" w:hAnsi="Open Sans" w:cs="Open Sans"/>
          <w:b/>
          <w:bCs/>
          <w:sz w:val="21"/>
          <w:szCs w:val="21"/>
        </w:rPr>
        <w:t>(</w:t>
      </w:r>
      <w:r w:rsidR="007B0B20">
        <w:rPr>
          <w:rFonts w:ascii="Open Sans" w:hAnsi="Open Sans" w:cs="Open Sans"/>
          <w:b/>
          <w:bCs/>
          <w:sz w:val="21"/>
          <w:szCs w:val="21"/>
        </w:rPr>
        <w:t>I</w:t>
      </w:r>
      <w:r w:rsidRPr="00581CDC">
        <w:rPr>
          <w:rFonts w:ascii="Open Sans" w:hAnsi="Open Sans" w:cs="Open Sans"/>
          <w:b/>
          <w:bCs/>
          <w:sz w:val="21"/>
          <w:szCs w:val="21"/>
        </w:rPr>
        <w:t>V)</w:t>
      </w:r>
      <w:r w:rsidRPr="00581CDC">
        <w:rPr>
          <w:rFonts w:ascii="Open Sans" w:hAnsi="Open Sans" w:cs="Open Sans"/>
          <w:sz w:val="21"/>
          <w:szCs w:val="21"/>
        </w:rPr>
        <w:t xml:space="preserve"> </w:t>
      </w:r>
      <w:r w:rsidR="00844E45">
        <w:rPr>
          <w:rFonts w:ascii="Open Sans" w:hAnsi="Open Sans" w:cs="Open Sans"/>
          <w:sz w:val="21"/>
          <w:szCs w:val="21"/>
        </w:rPr>
        <w:t>Pendente a averbação dos autos de leilão negativo na matrícula, a cargo da VENDEDORA.</w:t>
      </w:r>
      <w:r w:rsidR="00844E45" w:rsidRPr="00581CDC">
        <w:rPr>
          <w:rFonts w:ascii="Open Sans" w:hAnsi="Open Sans" w:cs="Open Sans"/>
          <w:b/>
          <w:bCs/>
          <w:sz w:val="21"/>
          <w:szCs w:val="21"/>
        </w:rPr>
        <w:t xml:space="preserve"> </w:t>
      </w:r>
      <w:r w:rsidRPr="00581CDC">
        <w:rPr>
          <w:rFonts w:ascii="Open Sans" w:hAnsi="Open Sans" w:cs="Open Sans"/>
          <w:b/>
          <w:bCs/>
          <w:sz w:val="21"/>
          <w:szCs w:val="21"/>
        </w:rPr>
        <w:t>(V)</w:t>
      </w:r>
      <w:r w:rsidRPr="00581CDC">
        <w:rPr>
          <w:rFonts w:ascii="Open Sans" w:hAnsi="Open Sans" w:cs="Open Sans"/>
          <w:sz w:val="21"/>
          <w:szCs w:val="21"/>
        </w:rPr>
        <w:t xml:space="preserve"> Cadastro Municipal nº </w:t>
      </w:r>
      <w:r w:rsidR="005B2DE1">
        <w:rPr>
          <w:rFonts w:ascii="Open Sans" w:hAnsi="Open Sans" w:cs="Open Sans"/>
          <w:sz w:val="21"/>
          <w:szCs w:val="21"/>
        </w:rPr>
        <w:t>50305021500-0</w:t>
      </w:r>
      <w:r w:rsidRPr="00581CDC">
        <w:rPr>
          <w:rFonts w:ascii="Open Sans" w:hAnsi="Open Sans" w:cs="Open Sans"/>
          <w:sz w:val="21"/>
          <w:szCs w:val="21"/>
        </w:rPr>
        <w:t xml:space="preserve">. </w:t>
      </w:r>
      <w:r w:rsidRPr="00581CDC">
        <w:rPr>
          <w:rFonts w:ascii="Open Sans" w:hAnsi="Open Sans" w:cs="Open Sans"/>
          <w:b/>
          <w:bCs/>
          <w:sz w:val="21"/>
          <w:szCs w:val="21"/>
        </w:rPr>
        <w:t xml:space="preserve">Lance Inicial: R$ </w:t>
      </w:r>
      <w:r w:rsidR="005B2DE1">
        <w:rPr>
          <w:rFonts w:ascii="Open Sans" w:hAnsi="Open Sans" w:cs="Open Sans"/>
          <w:b/>
          <w:bCs/>
          <w:sz w:val="21"/>
          <w:szCs w:val="21"/>
        </w:rPr>
        <w:t>149</w:t>
      </w:r>
      <w:r w:rsidRPr="00581CDC">
        <w:rPr>
          <w:rFonts w:ascii="Open Sans" w:hAnsi="Open Sans" w:cs="Open Sans"/>
          <w:b/>
          <w:bCs/>
          <w:sz w:val="21"/>
          <w:szCs w:val="21"/>
        </w:rPr>
        <w:t>.900,00.</w:t>
      </w:r>
    </w:p>
    <w:p w14:paraId="54B4ED70" w14:textId="77777777" w:rsidR="00B22CA8" w:rsidRDefault="00B22CA8">
      <w:pPr>
        <w:rPr>
          <w:rFonts w:ascii="Open Sans" w:hAnsi="Open Sans" w:cs="Open Sans"/>
          <w:b/>
          <w:bCs/>
          <w:sz w:val="21"/>
          <w:szCs w:val="21"/>
          <w:u w:val="single"/>
        </w:rPr>
      </w:pPr>
      <w:r>
        <w:rPr>
          <w:rFonts w:ascii="Open Sans" w:hAnsi="Open Sans" w:cs="Open Sans"/>
          <w:b/>
          <w:bCs/>
          <w:sz w:val="21"/>
          <w:szCs w:val="21"/>
          <w:u w:val="single"/>
        </w:rPr>
        <w:br w:type="page"/>
      </w:r>
    </w:p>
    <w:p w14:paraId="594706C5" w14:textId="6F957BA2" w:rsidR="00973355" w:rsidRPr="00581CDC" w:rsidRDefault="00973355" w:rsidP="00973355">
      <w:pPr>
        <w:ind w:right="-1"/>
        <w:jc w:val="center"/>
        <w:rPr>
          <w:rFonts w:ascii="Open Sans" w:hAnsi="Open Sans" w:cs="Open Sans"/>
          <w:b/>
          <w:bCs/>
          <w:sz w:val="21"/>
          <w:szCs w:val="21"/>
          <w:u w:val="single"/>
        </w:rPr>
      </w:pPr>
      <w:r w:rsidRPr="00581CDC">
        <w:rPr>
          <w:rFonts w:ascii="Open Sans" w:hAnsi="Open Sans" w:cs="Open Sans"/>
          <w:b/>
          <w:bCs/>
          <w:sz w:val="21"/>
          <w:szCs w:val="21"/>
          <w:u w:val="single"/>
        </w:rPr>
        <w:lastRenderedPageBreak/>
        <w:t>Anexo II</w:t>
      </w:r>
    </w:p>
    <w:p w14:paraId="14DB9CB2" w14:textId="13CC8BBE" w:rsidR="00973355" w:rsidRPr="00581CDC" w:rsidRDefault="00973355" w:rsidP="00973355">
      <w:pPr>
        <w:ind w:right="-1"/>
        <w:jc w:val="center"/>
        <w:rPr>
          <w:rFonts w:ascii="Open Sans" w:hAnsi="Open Sans" w:cs="Open Sans"/>
          <w:b/>
          <w:bCs/>
          <w:sz w:val="21"/>
          <w:szCs w:val="21"/>
          <w:u w:val="single"/>
        </w:rPr>
      </w:pPr>
      <w:r w:rsidRPr="00581CDC">
        <w:rPr>
          <w:rFonts w:ascii="Open Sans" w:hAnsi="Open Sans" w:cs="Open Sans"/>
          <w:b/>
          <w:bCs/>
          <w:sz w:val="21"/>
          <w:szCs w:val="21"/>
          <w:u w:val="single"/>
        </w:rPr>
        <w:t>VENDEDOR: BARI COMPANHIA HIPOTECÁRIA</w:t>
      </w:r>
    </w:p>
    <w:p w14:paraId="48170612" w14:textId="2BDDDA5F" w:rsidR="00973355" w:rsidRPr="00581CDC" w:rsidRDefault="00973355" w:rsidP="00973355">
      <w:pPr>
        <w:ind w:right="-1"/>
        <w:jc w:val="center"/>
        <w:rPr>
          <w:rFonts w:ascii="Open Sans" w:hAnsi="Open Sans" w:cs="Open Sans"/>
          <w:b/>
          <w:bCs/>
          <w:sz w:val="21"/>
          <w:szCs w:val="21"/>
          <w:u w:val="single"/>
        </w:rPr>
      </w:pPr>
      <w:r w:rsidRPr="00581CDC">
        <w:rPr>
          <w:rFonts w:ascii="Open Sans" w:hAnsi="Open Sans" w:cs="Open Sans"/>
          <w:b/>
          <w:bCs/>
          <w:sz w:val="21"/>
          <w:szCs w:val="21"/>
          <w:u w:val="single"/>
        </w:rPr>
        <w:t>CNPJ 14.511.781/0001-93</w:t>
      </w:r>
    </w:p>
    <w:p w14:paraId="605EBE8F" w14:textId="28CE72A4" w:rsidR="00D11D88" w:rsidRPr="005D6667" w:rsidRDefault="00D11D88" w:rsidP="00D11D88">
      <w:pPr>
        <w:ind w:right="-1"/>
        <w:jc w:val="both"/>
        <w:rPr>
          <w:rFonts w:ascii="Open Sans" w:hAnsi="Open Sans" w:cs="Open Sans"/>
          <w:b/>
          <w:bCs/>
          <w:sz w:val="21"/>
          <w:szCs w:val="21"/>
        </w:rPr>
      </w:pPr>
      <w:r w:rsidRPr="005D6667">
        <w:rPr>
          <w:rFonts w:ascii="Open Sans" w:hAnsi="Open Sans" w:cs="Open Sans"/>
          <w:b/>
          <w:bCs/>
          <w:sz w:val="21"/>
          <w:szCs w:val="21"/>
        </w:rPr>
        <w:t>LOTE 00</w:t>
      </w:r>
      <w:r>
        <w:rPr>
          <w:rFonts w:ascii="Open Sans" w:hAnsi="Open Sans" w:cs="Open Sans"/>
          <w:b/>
          <w:bCs/>
          <w:sz w:val="21"/>
          <w:szCs w:val="21"/>
        </w:rPr>
        <w:t>4</w:t>
      </w:r>
      <w:r w:rsidRPr="005D6667">
        <w:rPr>
          <w:rFonts w:ascii="Open Sans" w:hAnsi="Open Sans" w:cs="Open Sans"/>
          <w:b/>
          <w:bCs/>
          <w:sz w:val="21"/>
          <w:szCs w:val="21"/>
        </w:rPr>
        <w:t xml:space="preserve"> - SÃO PAULO/SP – Um prédio residencial</w:t>
      </w:r>
      <w:r w:rsidRPr="00F86889">
        <w:rPr>
          <w:rFonts w:ascii="Open Sans" w:hAnsi="Open Sans" w:cs="Open Sans"/>
          <w:b/>
          <w:bCs/>
          <w:sz w:val="21"/>
          <w:szCs w:val="21"/>
        </w:rPr>
        <w:t>, situado à Rua Porto Alegre, nº 599, no 33º Subdistrito – Alto da Moóca, na cidade de São Paulo/SP</w:t>
      </w:r>
      <w:r w:rsidRPr="005D6667">
        <w:rPr>
          <w:rFonts w:ascii="Open Sans" w:hAnsi="Open Sans" w:cs="Open Sans"/>
          <w:sz w:val="21"/>
          <w:szCs w:val="21"/>
        </w:rPr>
        <w:t>, e seu respectivo terreno, medindo 4,00m de frente para a referida Rua, por 15,50m, mais ou menos, da frente aos fundos, de ambos os lados</w:t>
      </w:r>
      <w:r>
        <w:rPr>
          <w:rFonts w:ascii="Open Sans" w:hAnsi="Open Sans" w:cs="Open Sans"/>
          <w:sz w:val="21"/>
          <w:szCs w:val="21"/>
        </w:rPr>
        <w:t>, encerrando área de 62,00m² de terreno</w:t>
      </w:r>
      <w:r w:rsidRPr="005D6667">
        <w:rPr>
          <w:rFonts w:ascii="Open Sans" w:hAnsi="Open Sans" w:cs="Open Sans"/>
          <w:sz w:val="21"/>
          <w:szCs w:val="21"/>
        </w:rPr>
        <w:t xml:space="preserve">; com divisas e confrontações constantes na </w:t>
      </w:r>
      <w:r w:rsidRPr="005D6667">
        <w:rPr>
          <w:rFonts w:ascii="Open Sans" w:hAnsi="Open Sans" w:cs="Open Sans"/>
          <w:sz w:val="21"/>
          <w:szCs w:val="21"/>
          <w:u w:val="single"/>
        </w:rPr>
        <w:t>Matrícula nº 47.242 do 7º CRI de SÃO PAULO/SP</w:t>
      </w:r>
      <w:r w:rsidRPr="005D6667">
        <w:rPr>
          <w:rFonts w:ascii="Open Sans" w:hAnsi="Open Sans" w:cs="Open Sans"/>
          <w:sz w:val="21"/>
          <w:szCs w:val="21"/>
        </w:rPr>
        <w:t>. OBS:</w:t>
      </w:r>
      <w:r w:rsidRPr="005D6667">
        <w:rPr>
          <w:rFonts w:ascii="Open Sans" w:hAnsi="Open Sans" w:cs="Open Sans"/>
          <w:b/>
          <w:bCs/>
          <w:sz w:val="21"/>
          <w:szCs w:val="21"/>
        </w:rPr>
        <w:t xml:space="preserve"> (I)</w:t>
      </w:r>
      <w:r w:rsidRPr="005D6667">
        <w:rPr>
          <w:rFonts w:ascii="Open Sans" w:hAnsi="Open Sans" w:cs="Open Sans"/>
          <w:sz w:val="21"/>
          <w:szCs w:val="21"/>
        </w:rPr>
        <w:t xml:space="preserve"> </w:t>
      </w:r>
      <w:r>
        <w:rPr>
          <w:rFonts w:ascii="Open Sans" w:hAnsi="Open Sans" w:cs="Open Sans"/>
          <w:b/>
          <w:bCs/>
          <w:sz w:val="21"/>
          <w:szCs w:val="21"/>
        </w:rPr>
        <w:t>Desocupado</w:t>
      </w:r>
      <w:r w:rsidRPr="005D6667">
        <w:rPr>
          <w:rFonts w:ascii="Open Sans" w:hAnsi="Open Sans" w:cs="Open Sans"/>
          <w:sz w:val="21"/>
          <w:szCs w:val="21"/>
        </w:rPr>
        <w:t xml:space="preserve">. </w:t>
      </w:r>
      <w:r w:rsidRPr="005D6667">
        <w:rPr>
          <w:rFonts w:ascii="Open Sans" w:hAnsi="Open Sans" w:cs="Open Sans"/>
          <w:b/>
          <w:bCs/>
          <w:sz w:val="21"/>
          <w:szCs w:val="21"/>
        </w:rPr>
        <w:t>(II)</w:t>
      </w:r>
      <w:r w:rsidRPr="005D6667">
        <w:rPr>
          <w:rFonts w:ascii="Open Sans" w:hAnsi="Open Sans" w:cs="Open Sans"/>
          <w:sz w:val="21"/>
          <w:szCs w:val="21"/>
        </w:rPr>
        <w:t xml:space="preserve"> Os eventuais débitos de IPTU e ou contribuições condominiais do Imóvel, se houver, serão pagos pela VENDEDORA até a data do leilão, ficando a cargo do ARREMATANTE os débitos que se vencerem posteriormente; </w:t>
      </w:r>
      <w:r w:rsidRPr="005D6667">
        <w:rPr>
          <w:rFonts w:ascii="Open Sans" w:hAnsi="Open Sans" w:cs="Open Sans"/>
          <w:b/>
          <w:bCs/>
          <w:sz w:val="21"/>
          <w:szCs w:val="21"/>
        </w:rPr>
        <w:t>(III)</w:t>
      </w:r>
      <w:r w:rsidRPr="00E575B6">
        <w:rPr>
          <w:rFonts w:ascii="Open Sans" w:hAnsi="Open Sans" w:cs="Open Sans"/>
          <w:sz w:val="21"/>
          <w:szCs w:val="21"/>
        </w:rPr>
        <w:t xml:space="preserve"> Consta que o imóvel possui aproximadamente 80,00m² de área construída</w:t>
      </w:r>
      <w:r>
        <w:rPr>
          <w:rFonts w:ascii="Open Sans" w:hAnsi="Open Sans" w:cs="Open Sans"/>
          <w:sz w:val="21"/>
          <w:szCs w:val="21"/>
        </w:rPr>
        <w:t xml:space="preserve"> privativa</w:t>
      </w:r>
      <w:r w:rsidRPr="00E575B6">
        <w:rPr>
          <w:rFonts w:ascii="Open Sans" w:hAnsi="Open Sans" w:cs="Open Sans"/>
          <w:sz w:val="21"/>
          <w:szCs w:val="21"/>
        </w:rPr>
        <w:t>.</w:t>
      </w:r>
      <w:r>
        <w:rPr>
          <w:rFonts w:ascii="Open Sans" w:hAnsi="Open Sans" w:cs="Open Sans"/>
          <w:sz w:val="21"/>
          <w:szCs w:val="21"/>
        </w:rPr>
        <w:t xml:space="preserve"> </w:t>
      </w:r>
      <w:r w:rsidRPr="00E575B6">
        <w:rPr>
          <w:rFonts w:ascii="Open Sans" w:hAnsi="Open Sans" w:cs="Open Sans"/>
          <w:b/>
          <w:bCs/>
          <w:sz w:val="21"/>
          <w:szCs w:val="21"/>
        </w:rPr>
        <w:t>(</w:t>
      </w:r>
      <w:r>
        <w:rPr>
          <w:rFonts w:ascii="Open Sans" w:hAnsi="Open Sans" w:cs="Open Sans"/>
          <w:b/>
          <w:bCs/>
          <w:sz w:val="21"/>
          <w:szCs w:val="21"/>
        </w:rPr>
        <w:t>I</w:t>
      </w:r>
      <w:r w:rsidR="004D20BD">
        <w:rPr>
          <w:rFonts w:ascii="Open Sans" w:hAnsi="Open Sans" w:cs="Open Sans"/>
          <w:b/>
          <w:bCs/>
          <w:sz w:val="21"/>
          <w:szCs w:val="21"/>
        </w:rPr>
        <w:t>V</w:t>
      </w:r>
      <w:r w:rsidRPr="00E575B6">
        <w:rPr>
          <w:rFonts w:ascii="Open Sans" w:hAnsi="Open Sans" w:cs="Open Sans"/>
          <w:b/>
          <w:bCs/>
          <w:sz w:val="21"/>
          <w:szCs w:val="21"/>
        </w:rPr>
        <w:t>)</w:t>
      </w:r>
      <w:r>
        <w:rPr>
          <w:rFonts w:ascii="Open Sans" w:hAnsi="Open Sans" w:cs="Open Sans"/>
          <w:sz w:val="21"/>
          <w:szCs w:val="21"/>
        </w:rPr>
        <w:t xml:space="preserve"> Cadastro Municipal (SQL) 052.035.0072-1. </w:t>
      </w:r>
      <w:r w:rsidRPr="005D6667">
        <w:rPr>
          <w:rFonts w:ascii="Open Sans" w:hAnsi="Open Sans" w:cs="Open Sans"/>
          <w:b/>
          <w:bCs/>
          <w:sz w:val="21"/>
          <w:szCs w:val="21"/>
        </w:rPr>
        <w:t xml:space="preserve">Lance Inicial: R$ </w:t>
      </w:r>
      <w:r>
        <w:rPr>
          <w:rFonts w:ascii="Open Sans" w:hAnsi="Open Sans" w:cs="Open Sans"/>
          <w:b/>
          <w:bCs/>
          <w:sz w:val="21"/>
          <w:szCs w:val="21"/>
        </w:rPr>
        <w:t>39</w:t>
      </w:r>
      <w:r w:rsidRPr="005D6667">
        <w:rPr>
          <w:rFonts w:ascii="Open Sans" w:hAnsi="Open Sans" w:cs="Open Sans"/>
          <w:b/>
          <w:bCs/>
          <w:sz w:val="21"/>
          <w:szCs w:val="21"/>
        </w:rPr>
        <w:t xml:space="preserve">9.900,00.  </w:t>
      </w:r>
    </w:p>
    <w:p w14:paraId="2CEF6A4C" w14:textId="00C4A1DD" w:rsidR="004D20BD" w:rsidRPr="005D6667" w:rsidRDefault="004D20BD" w:rsidP="004D20BD">
      <w:pPr>
        <w:ind w:right="-1"/>
        <w:jc w:val="both"/>
        <w:rPr>
          <w:rFonts w:ascii="Open Sans" w:hAnsi="Open Sans" w:cs="Open Sans"/>
          <w:b/>
          <w:bCs/>
          <w:sz w:val="21"/>
          <w:szCs w:val="21"/>
        </w:rPr>
      </w:pPr>
      <w:r w:rsidRPr="00F86889">
        <w:rPr>
          <w:rFonts w:ascii="Open Sans" w:hAnsi="Open Sans" w:cs="Open Sans"/>
          <w:b/>
          <w:bCs/>
          <w:sz w:val="21"/>
          <w:szCs w:val="21"/>
        </w:rPr>
        <w:t xml:space="preserve">LOTE 005 - INDAIATUBA/SP – Prédio comercial com 02 (dois) pavimentos, com área total construída de 154,48m², localizado na Rua Walter Pimentel, nº 49, </w:t>
      </w:r>
      <w:r w:rsidR="00F86889" w:rsidRPr="00F86889">
        <w:rPr>
          <w:rFonts w:ascii="Open Sans" w:hAnsi="Open Sans" w:cs="Open Sans"/>
          <w:b/>
          <w:bCs/>
          <w:sz w:val="21"/>
          <w:szCs w:val="21"/>
        </w:rPr>
        <w:t xml:space="preserve">esquina com a Rua Basílio Martins, no </w:t>
      </w:r>
      <w:r w:rsidRPr="00F86889">
        <w:rPr>
          <w:rFonts w:ascii="Open Sans" w:hAnsi="Open Sans" w:cs="Open Sans"/>
          <w:b/>
          <w:bCs/>
          <w:sz w:val="21"/>
          <w:szCs w:val="21"/>
        </w:rPr>
        <w:t>Jardim Califórnia, no Município de Indaiatuba/SP</w:t>
      </w:r>
      <w:r>
        <w:rPr>
          <w:rFonts w:ascii="Open Sans" w:hAnsi="Open Sans" w:cs="Open Sans"/>
          <w:sz w:val="21"/>
          <w:szCs w:val="21"/>
        </w:rPr>
        <w:t xml:space="preserve">, </w:t>
      </w:r>
      <w:r w:rsidR="005A085F">
        <w:rPr>
          <w:rFonts w:ascii="Open Sans" w:hAnsi="Open Sans" w:cs="Open Sans"/>
          <w:sz w:val="21"/>
          <w:szCs w:val="21"/>
        </w:rPr>
        <w:t xml:space="preserve">sendo 95m² no térreo e 59,19m² no pavimento superior, </w:t>
      </w:r>
      <w:r w:rsidR="00F86889">
        <w:rPr>
          <w:rFonts w:ascii="Open Sans" w:hAnsi="Open Sans" w:cs="Open Sans"/>
          <w:sz w:val="21"/>
          <w:szCs w:val="21"/>
        </w:rPr>
        <w:t>construído sobre terreno com área de 125,00m²</w:t>
      </w:r>
      <w:r w:rsidRPr="005D6667">
        <w:rPr>
          <w:rFonts w:ascii="Open Sans" w:hAnsi="Open Sans" w:cs="Open Sans"/>
          <w:sz w:val="21"/>
          <w:szCs w:val="21"/>
        </w:rPr>
        <w:t xml:space="preserve">; com divisas e confrontações constantes na </w:t>
      </w:r>
      <w:r w:rsidRPr="005D6667">
        <w:rPr>
          <w:rFonts w:ascii="Open Sans" w:hAnsi="Open Sans" w:cs="Open Sans"/>
          <w:sz w:val="21"/>
          <w:szCs w:val="21"/>
          <w:u w:val="single"/>
        </w:rPr>
        <w:t xml:space="preserve">Matrícula nº </w:t>
      </w:r>
      <w:r>
        <w:rPr>
          <w:rFonts w:ascii="Open Sans" w:hAnsi="Open Sans" w:cs="Open Sans"/>
          <w:sz w:val="21"/>
          <w:szCs w:val="21"/>
          <w:u w:val="single"/>
        </w:rPr>
        <w:t>62.902</w:t>
      </w:r>
      <w:r w:rsidRPr="005D6667">
        <w:rPr>
          <w:rFonts w:ascii="Open Sans" w:hAnsi="Open Sans" w:cs="Open Sans"/>
          <w:sz w:val="21"/>
          <w:szCs w:val="21"/>
          <w:u w:val="single"/>
        </w:rPr>
        <w:t xml:space="preserve"> do CRI de </w:t>
      </w:r>
      <w:r>
        <w:rPr>
          <w:rFonts w:ascii="Open Sans" w:hAnsi="Open Sans" w:cs="Open Sans"/>
          <w:sz w:val="21"/>
          <w:szCs w:val="21"/>
          <w:u w:val="single"/>
        </w:rPr>
        <w:t>INDAIATUBA</w:t>
      </w:r>
      <w:r w:rsidRPr="005D6667">
        <w:rPr>
          <w:rFonts w:ascii="Open Sans" w:hAnsi="Open Sans" w:cs="Open Sans"/>
          <w:sz w:val="21"/>
          <w:szCs w:val="21"/>
          <w:u w:val="single"/>
        </w:rPr>
        <w:t>/SP</w:t>
      </w:r>
      <w:r w:rsidRPr="005D6667">
        <w:rPr>
          <w:rFonts w:ascii="Open Sans" w:hAnsi="Open Sans" w:cs="Open Sans"/>
          <w:sz w:val="21"/>
          <w:szCs w:val="21"/>
        </w:rPr>
        <w:t>. OBS:</w:t>
      </w:r>
      <w:r w:rsidRPr="005D6667">
        <w:rPr>
          <w:rFonts w:ascii="Open Sans" w:hAnsi="Open Sans" w:cs="Open Sans"/>
          <w:b/>
          <w:bCs/>
          <w:sz w:val="21"/>
          <w:szCs w:val="21"/>
        </w:rPr>
        <w:t xml:space="preserve"> (I)</w:t>
      </w:r>
      <w:r w:rsidRPr="005D6667">
        <w:rPr>
          <w:rFonts w:ascii="Open Sans" w:hAnsi="Open Sans" w:cs="Open Sans"/>
          <w:sz w:val="21"/>
          <w:szCs w:val="21"/>
        </w:rPr>
        <w:t xml:space="preserve"> </w:t>
      </w:r>
      <w:r>
        <w:rPr>
          <w:rFonts w:ascii="Open Sans" w:hAnsi="Open Sans" w:cs="Open Sans"/>
          <w:b/>
          <w:bCs/>
          <w:sz w:val="21"/>
          <w:szCs w:val="21"/>
        </w:rPr>
        <w:t>Desocupado</w:t>
      </w:r>
      <w:r w:rsidRPr="005D6667">
        <w:rPr>
          <w:rFonts w:ascii="Open Sans" w:hAnsi="Open Sans" w:cs="Open Sans"/>
          <w:sz w:val="21"/>
          <w:szCs w:val="21"/>
        </w:rPr>
        <w:t xml:space="preserve">. </w:t>
      </w:r>
      <w:r w:rsidRPr="005D6667">
        <w:rPr>
          <w:rFonts w:ascii="Open Sans" w:hAnsi="Open Sans" w:cs="Open Sans"/>
          <w:b/>
          <w:bCs/>
          <w:sz w:val="21"/>
          <w:szCs w:val="21"/>
        </w:rPr>
        <w:t>(II)</w:t>
      </w:r>
      <w:r w:rsidRPr="005D6667">
        <w:rPr>
          <w:rFonts w:ascii="Open Sans" w:hAnsi="Open Sans" w:cs="Open Sans"/>
          <w:sz w:val="21"/>
          <w:szCs w:val="21"/>
        </w:rPr>
        <w:t xml:space="preserve"> Os eventuais débitos de IPTU e ou contribuições condominiais do Imóvel, se houver, serão pagos pela VENDEDORA até a data do leilão, ficando a cargo do ARREMATANTE os débitos que se vencerem posteriormente; </w:t>
      </w:r>
      <w:r w:rsidRPr="005D6667">
        <w:rPr>
          <w:rFonts w:ascii="Open Sans" w:hAnsi="Open Sans" w:cs="Open Sans"/>
          <w:b/>
          <w:bCs/>
          <w:sz w:val="21"/>
          <w:szCs w:val="21"/>
        </w:rPr>
        <w:t>(III)</w:t>
      </w:r>
      <w:r w:rsidRPr="00E575B6">
        <w:rPr>
          <w:rFonts w:ascii="Open Sans" w:hAnsi="Open Sans" w:cs="Open Sans"/>
          <w:sz w:val="21"/>
          <w:szCs w:val="21"/>
        </w:rPr>
        <w:t xml:space="preserve"> Consta que o imóvel possui aproximadamente 80,00m² de área construída</w:t>
      </w:r>
      <w:r>
        <w:rPr>
          <w:rFonts w:ascii="Open Sans" w:hAnsi="Open Sans" w:cs="Open Sans"/>
          <w:sz w:val="21"/>
          <w:szCs w:val="21"/>
        </w:rPr>
        <w:t xml:space="preserve"> privativa</w:t>
      </w:r>
      <w:r w:rsidRPr="00E575B6">
        <w:rPr>
          <w:rFonts w:ascii="Open Sans" w:hAnsi="Open Sans" w:cs="Open Sans"/>
          <w:sz w:val="21"/>
          <w:szCs w:val="21"/>
        </w:rPr>
        <w:t>.</w:t>
      </w:r>
      <w:r>
        <w:rPr>
          <w:rFonts w:ascii="Open Sans" w:hAnsi="Open Sans" w:cs="Open Sans"/>
          <w:sz w:val="21"/>
          <w:szCs w:val="21"/>
        </w:rPr>
        <w:t xml:space="preserve"> </w:t>
      </w:r>
      <w:r w:rsidRPr="00E575B6">
        <w:rPr>
          <w:rFonts w:ascii="Open Sans" w:hAnsi="Open Sans" w:cs="Open Sans"/>
          <w:b/>
          <w:bCs/>
          <w:sz w:val="21"/>
          <w:szCs w:val="21"/>
        </w:rPr>
        <w:t>(</w:t>
      </w:r>
      <w:r>
        <w:rPr>
          <w:rFonts w:ascii="Open Sans" w:hAnsi="Open Sans" w:cs="Open Sans"/>
          <w:b/>
          <w:bCs/>
          <w:sz w:val="21"/>
          <w:szCs w:val="21"/>
        </w:rPr>
        <w:t>IV</w:t>
      </w:r>
      <w:r w:rsidRPr="00E575B6">
        <w:rPr>
          <w:rFonts w:ascii="Open Sans" w:hAnsi="Open Sans" w:cs="Open Sans"/>
          <w:b/>
          <w:bCs/>
          <w:sz w:val="21"/>
          <w:szCs w:val="21"/>
        </w:rPr>
        <w:t>)</w:t>
      </w:r>
      <w:r>
        <w:rPr>
          <w:rFonts w:ascii="Open Sans" w:hAnsi="Open Sans" w:cs="Open Sans"/>
          <w:sz w:val="21"/>
          <w:szCs w:val="21"/>
        </w:rPr>
        <w:t xml:space="preserve"> </w:t>
      </w:r>
      <w:r w:rsidR="005A085F">
        <w:rPr>
          <w:rFonts w:ascii="Open Sans" w:hAnsi="Open Sans" w:cs="Open Sans"/>
          <w:sz w:val="21"/>
          <w:szCs w:val="21"/>
        </w:rPr>
        <w:t>Inscrição</w:t>
      </w:r>
      <w:r>
        <w:rPr>
          <w:rFonts w:ascii="Open Sans" w:hAnsi="Open Sans" w:cs="Open Sans"/>
          <w:sz w:val="21"/>
          <w:szCs w:val="21"/>
        </w:rPr>
        <w:t xml:space="preserve"> Municipal </w:t>
      </w:r>
      <w:r w:rsidR="005A085F">
        <w:rPr>
          <w:rFonts w:ascii="Open Sans" w:hAnsi="Open Sans" w:cs="Open Sans"/>
          <w:sz w:val="21"/>
          <w:szCs w:val="21"/>
        </w:rPr>
        <w:t>03.11.13.24.010.000</w:t>
      </w:r>
      <w:r>
        <w:rPr>
          <w:rFonts w:ascii="Open Sans" w:hAnsi="Open Sans" w:cs="Open Sans"/>
          <w:sz w:val="21"/>
          <w:szCs w:val="21"/>
        </w:rPr>
        <w:t xml:space="preserve">. </w:t>
      </w:r>
      <w:r w:rsidRPr="005D6667">
        <w:rPr>
          <w:rFonts w:ascii="Open Sans" w:hAnsi="Open Sans" w:cs="Open Sans"/>
          <w:b/>
          <w:bCs/>
          <w:sz w:val="21"/>
          <w:szCs w:val="21"/>
        </w:rPr>
        <w:t xml:space="preserve">Lance Inicial: R$ </w:t>
      </w:r>
      <w:r w:rsidR="005A085F">
        <w:rPr>
          <w:rFonts w:ascii="Open Sans" w:hAnsi="Open Sans" w:cs="Open Sans"/>
          <w:b/>
          <w:bCs/>
          <w:sz w:val="21"/>
          <w:szCs w:val="21"/>
        </w:rPr>
        <w:t>5</w:t>
      </w:r>
      <w:r>
        <w:rPr>
          <w:rFonts w:ascii="Open Sans" w:hAnsi="Open Sans" w:cs="Open Sans"/>
          <w:b/>
          <w:bCs/>
          <w:sz w:val="21"/>
          <w:szCs w:val="21"/>
        </w:rPr>
        <w:t>9</w:t>
      </w:r>
      <w:r w:rsidRPr="005D6667">
        <w:rPr>
          <w:rFonts w:ascii="Open Sans" w:hAnsi="Open Sans" w:cs="Open Sans"/>
          <w:b/>
          <w:bCs/>
          <w:sz w:val="21"/>
          <w:szCs w:val="21"/>
        </w:rPr>
        <w:t xml:space="preserve">9.900,00.  </w:t>
      </w:r>
    </w:p>
    <w:p w14:paraId="61940E4D" w14:textId="5A350CB3" w:rsidR="00A203C8" w:rsidRPr="00581CDC" w:rsidRDefault="00A203C8" w:rsidP="00A203C8">
      <w:pPr>
        <w:ind w:right="-1"/>
        <w:jc w:val="both"/>
        <w:rPr>
          <w:rFonts w:ascii="Open Sans" w:hAnsi="Open Sans" w:cs="Open Sans"/>
          <w:b/>
          <w:bCs/>
          <w:sz w:val="21"/>
          <w:szCs w:val="21"/>
        </w:rPr>
      </w:pPr>
      <w:r w:rsidRPr="00581CDC">
        <w:rPr>
          <w:rFonts w:ascii="Open Sans" w:hAnsi="Open Sans" w:cs="Open Sans"/>
          <w:b/>
          <w:bCs/>
          <w:sz w:val="21"/>
          <w:szCs w:val="21"/>
        </w:rPr>
        <w:t>LOTE 00</w:t>
      </w:r>
      <w:r w:rsidR="005A085F">
        <w:rPr>
          <w:rFonts w:ascii="Open Sans" w:hAnsi="Open Sans" w:cs="Open Sans"/>
          <w:b/>
          <w:bCs/>
          <w:sz w:val="21"/>
          <w:szCs w:val="21"/>
        </w:rPr>
        <w:t>6</w:t>
      </w:r>
      <w:r w:rsidRPr="00581CDC">
        <w:rPr>
          <w:rFonts w:ascii="Open Sans" w:hAnsi="Open Sans" w:cs="Open Sans"/>
          <w:b/>
          <w:bCs/>
          <w:sz w:val="21"/>
          <w:szCs w:val="21"/>
        </w:rPr>
        <w:t xml:space="preserve"> – CAMPINAS/SP - Imóvel residencial com área construída total de </w:t>
      </w:r>
      <w:r w:rsidRPr="00581CDC">
        <w:rPr>
          <w:rFonts w:ascii="Open Sans" w:hAnsi="Open Sans" w:cs="Open Sans"/>
          <w:b/>
          <w:bCs/>
          <w:color w:val="000000" w:themeColor="text1"/>
          <w:sz w:val="21"/>
          <w:szCs w:val="21"/>
        </w:rPr>
        <w:t xml:space="preserve">237,67m² (residência 167,37m², varanda 38,30m² e piscina 32,00m²), </w:t>
      </w:r>
      <w:r w:rsidRPr="00581CDC">
        <w:rPr>
          <w:rFonts w:ascii="Open Sans" w:hAnsi="Open Sans" w:cs="Open Sans"/>
          <w:b/>
          <w:bCs/>
          <w:sz w:val="21"/>
          <w:szCs w:val="21"/>
        </w:rPr>
        <w:t xml:space="preserve">localizado na Rua Ângelo Borin, nº 35, do loteamento Parque </w:t>
      </w:r>
      <w:proofErr w:type="spellStart"/>
      <w:r w:rsidRPr="00581CDC">
        <w:rPr>
          <w:rFonts w:ascii="Open Sans" w:hAnsi="Open Sans" w:cs="Open Sans"/>
          <w:b/>
          <w:bCs/>
          <w:sz w:val="21"/>
          <w:szCs w:val="21"/>
        </w:rPr>
        <w:t>Luciamar</w:t>
      </w:r>
      <w:proofErr w:type="spellEnd"/>
      <w:r w:rsidRPr="00581CDC">
        <w:rPr>
          <w:rFonts w:ascii="Open Sans" w:hAnsi="Open Sans" w:cs="Open Sans"/>
          <w:b/>
          <w:bCs/>
          <w:sz w:val="21"/>
          <w:szCs w:val="21"/>
        </w:rPr>
        <w:t>, na cidade de Campinas/SP</w:t>
      </w:r>
      <w:r w:rsidRPr="00581CDC">
        <w:rPr>
          <w:rFonts w:ascii="Open Sans" w:hAnsi="Open Sans" w:cs="Open Sans"/>
          <w:sz w:val="21"/>
          <w:szCs w:val="21"/>
        </w:rPr>
        <w:t xml:space="preserve">, </w:t>
      </w:r>
      <w:r w:rsidRPr="00581CDC">
        <w:rPr>
          <w:rFonts w:ascii="Open Sans" w:hAnsi="Open Sans" w:cs="Open Sans"/>
          <w:color w:val="000000" w:themeColor="text1"/>
          <w:sz w:val="21"/>
          <w:szCs w:val="21"/>
        </w:rPr>
        <w:t xml:space="preserve">construído sobre o Lote de Terreno nº 09-A, localizado na Quadra “K”, (resultante da subdivisão do primitivo lote nº 9), encerrando a área de 771,58m²; com divisas e confrontações constantes na </w:t>
      </w:r>
      <w:r w:rsidRPr="00581CDC">
        <w:rPr>
          <w:rFonts w:ascii="Open Sans" w:hAnsi="Open Sans" w:cs="Open Sans"/>
          <w:color w:val="000000" w:themeColor="text1"/>
          <w:sz w:val="21"/>
          <w:szCs w:val="21"/>
          <w:u w:val="single"/>
        </w:rPr>
        <w:t>Matrícula nº 117.879 do 1º CRI de CAMPINAS/SP</w:t>
      </w:r>
      <w:r w:rsidRPr="00581CDC">
        <w:rPr>
          <w:rFonts w:ascii="Open Sans" w:hAnsi="Open Sans" w:cs="Open Sans"/>
          <w:color w:val="000000" w:themeColor="text1"/>
          <w:sz w:val="21"/>
          <w:szCs w:val="21"/>
        </w:rPr>
        <w:t xml:space="preserve">. </w:t>
      </w:r>
      <w:r w:rsidRPr="00581CDC">
        <w:rPr>
          <w:rFonts w:ascii="Open Sans" w:hAnsi="Open Sans" w:cs="Open Sans"/>
          <w:sz w:val="21"/>
          <w:szCs w:val="21"/>
        </w:rPr>
        <w:t xml:space="preserve">OBS: </w:t>
      </w:r>
      <w:r w:rsidRPr="00581CDC">
        <w:rPr>
          <w:rFonts w:ascii="Open Sans" w:hAnsi="Open Sans" w:cs="Open Sans"/>
          <w:b/>
          <w:bCs/>
          <w:sz w:val="21"/>
          <w:szCs w:val="21"/>
        </w:rPr>
        <w:t>(I)</w:t>
      </w:r>
      <w:r w:rsidRPr="00581CDC">
        <w:rPr>
          <w:rFonts w:ascii="Open Sans" w:hAnsi="Open Sans" w:cs="Open Sans"/>
          <w:sz w:val="21"/>
          <w:szCs w:val="21"/>
        </w:rPr>
        <w:t xml:space="preserve"> </w:t>
      </w:r>
      <w:r w:rsidRPr="00581CDC">
        <w:rPr>
          <w:rFonts w:ascii="Open Sans" w:hAnsi="Open Sans" w:cs="Open Sans"/>
          <w:b/>
          <w:bCs/>
          <w:sz w:val="21"/>
          <w:szCs w:val="21"/>
        </w:rPr>
        <w:t>Desocupado</w:t>
      </w:r>
      <w:r w:rsidRPr="00581CDC">
        <w:rPr>
          <w:rFonts w:ascii="Open Sans" w:hAnsi="Open Sans" w:cs="Open Sans"/>
          <w:sz w:val="21"/>
          <w:szCs w:val="21"/>
        </w:rPr>
        <w:t>.</w:t>
      </w:r>
      <w:r w:rsidRPr="00581CDC">
        <w:rPr>
          <w:rFonts w:ascii="Open Sans" w:hAnsi="Open Sans" w:cs="Open Sans"/>
          <w:b/>
          <w:bCs/>
          <w:sz w:val="21"/>
          <w:szCs w:val="21"/>
        </w:rPr>
        <w:t xml:space="preserve"> (II)</w:t>
      </w:r>
      <w:r w:rsidRPr="00581CDC">
        <w:rPr>
          <w:rFonts w:ascii="Open Sans" w:hAnsi="Open Sans" w:cs="Open Sans"/>
          <w:sz w:val="21"/>
          <w:szCs w:val="21"/>
        </w:rPr>
        <w:t xml:space="preserve"> Os débitos de IPTU e/ou contribuições condominiais do imóvel, se houver, vencidos até a data do leilão, serão pagos pela VENDEDORA, ficando a cargo do ARREMATANTE os débitos que se vencerem posteriormente.</w:t>
      </w:r>
      <w:r w:rsidRPr="00581CDC">
        <w:rPr>
          <w:rFonts w:ascii="Open Sans" w:hAnsi="Open Sans" w:cs="Open Sans"/>
          <w:b/>
          <w:bCs/>
          <w:sz w:val="21"/>
          <w:szCs w:val="21"/>
        </w:rPr>
        <w:t xml:space="preserve"> (III) </w:t>
      </w:r>
      <w:r w:rsidRPr="00581CDC">
        <w:rPr>
          <w:rFonts w:ascii="Open Sans" w:hAnsi="Open Sans" w:cs="Open Sans"/>
          <w:color w:val="000000" w:themeColor="text1"/>
          <w:sz w:val="21"/>
          <w:szCs w:val="21"/>
        </w:rPr>
        <w:t>Para constar que incidem sobre o imóvel Restrições de Ordem Urbanística e Servidão de Passagem de Viela Sanitária (AV-1 da matrícula)</w:t>
      </w:r>
      <w:r w:rsidRPr="00581CDC">
        <w:rPr>
          <w:rFonts w:ascii="Open Sans" w:hAnsi="Open Sans" w:cs="Open Sans"/>
          <w:sz w:val="21"/>
          <w:szCs w:val="21"/>
        </w:rPr>
        <w:t xml:space="preserve">. </w:t>
      </w:r>
      <w:r w:rsidRPr="00581CDC">
        <w:rPr>
          <w:rFonts w:ascii="Open Sans" w:hAnsi="Open Sans" w:cs="Open Sans"/>
          <w:b/>
          <w:bCs/>
          <w:sz w:val="21"/>
          <w:szCs w:val="21"/>
        </w:rPr>
        <w:t xml:space="preserve">(IV) </w:t>
      </w:r>
      <w:r w:rsidRPr="00581CDC">
        <w:rPr>
          <w:rFonts w:ascii="Open Sans" w:hAnsi="Open Sans" w:cs="Open Sans"/>
          <w:sz w:val="21"/>
          <w:szCs w:val="21"/>
        </w:rPr>
        <w:t xml:space="preserve">Cadastro Imobiliário 3242.52.18.0564.01001. </w:t>
      </w:r>
      <w:r w:rsidRPr="00581CDC">
        <w:rPr>
          <w:rFonts w:ascii="Open Sans" w:hAnsi="Open Sans" w:cs="Open Sans"/>
          <w:b/>
          <w:bCs/>
          <w:sz w:val="21"/>
          <w:szCs w:val="21"/>
        </w:rPr>
        <w:t xml:space="preserve">Lance Inicial: R$ </w:t>
      </w:r>
      <w:r w:rsidR="0035692B">
        <w:rPr>
          <w:rFonts w:ascii="Open Sans" w:hAnsi="Open Sans" w:cs="Open Sans"/>
          <w:b/>
          <w:bCs/>
          <w:sz w:val="21"/>
          <w:szCs w:val="21"/>
        </w:rPr>
        <w:t>79</w:t>
      </w:r>
      <w:r w:rsidRPr="00581CDC">
        <w:rPr>
          <w:rFonts w:ascii="Open Sans" w:hAnsi="Open Sans" w:cs="Open Sans"/>
          <w:b/>
          <w:bCs/>
          <w:sz w:val="21"/>
          <w:szCs w:val="21"/>
        </w:rPr>
        <w:t>9.900,00.</w:t>
      </w:r>
    </w:p>
    <w:p w14:paraId="5328D2A1" w14:textId="16AC7884" w:rsidR="00A203C8" w:rsidRDefault="00A203C8" w:rsidP="00A203C8">
      <w:pPr>
        <w:ind w:right="-1"/>
        <w:jc w:val="both"/>
        <w:rPr>
          <w:rFonts w:ascii="Open Sans" w:hAnsi="Open Sans" w:cs="Open Sans"/>
          <w:b/>
          <w:bCs/>
          <w:sz w:val="21"/>
          <w:szCs w:val="21"/>
        </w:rPr>
      </w:pPr>
      <w:r w:rsidRPr="00581CDC">
        <w:rPr>
          <w:rFonts w:ascii="Open Sans" w:hAnsi="Open Sans" w:cs="Open Sans"/>
          <w:b/>
          <w:bCs/>
          <w:sz w:val="21"/>
          <w:szCs w:val="21"/>
        </w:rPr>
        <w:t>LOTE 00</w:t>
      </w:r>
      <w:r w:rsidR="00B74A98">
        <w:rPr>
          <w:rFonts w:ascii="Open Sans" w:hAnsi="Open Sans" w:cs="Open Sans"/>
          <w:b/>
          <w:bCs/>
          <w:sz w:val="21"/>
          <w:szCs w:val="21"/>
        </w:rPr>
        <w:t>7</w:t>
      </w:r>
      <w:r w:rsidRPr="00581CDC">
        <w:rPr>
          <w:rFonts w:ascii="Open Sans" w:hAnsi="Open Sans" w:cs="Open Sans"/>
          <w:b/>
          <w:bCs/>
          <w:sz w:val="21"/>
          <w:szCs w:val="21"/>
        </w:rPr>
        <w:t xml:space="preserve"> – RIO DE JANEIRO/RJ – LOJA 119 da ALA A com dependências no Jirau do prédio em situado na Avenida Miguel Antônio Fernandes nº 1333, com numeração suplementar pela Rua Silvia </w:t>
      </w:r>
      <w:proofErr w:type="spellStart"/>
      <w:r w:rsidRPr="00581CDC">
        <w:rPr>
          <w:rFonts w:ascii="Open Sans" w:hAnsi="Open Sans" w:cs="Open Sans"/>
          <w:b/>
          <w:bCs/>
          <w:sz w:val="21"/>
          <w:szCs w:val="21"/>
        </w:rPr>
        <w:t>Pozzana</w:t>
      </w:r>
      <w:proofErr w:type="spellEnd"/>
      <w:r w:rsidRPr="00581CDC">
        <w:rPr>
          <w:rFonts w:ascii="Open Sans" w:hAnsi="Open Sans" w:cs="Open Sans"/>
          <w:b/>
          <w:bCs/>
          <w:sz w:val="21"/>
          <w:szCs w:val="21"/>
        </w:rPr>
        <w:t xml:space="preserve"> (arquiteta) nº 2550, na Freguesia de Jacarepaguá, na Cidade do Rio de Janeiro/RJ (Empreendimento Comercial </w:t>
      </w:r>
      <w:proofErr w:type="spellStart"/>
      <w:r w:rsidRPr="00581CDC">
        <w:rPr>
          <w:rFonts w:ascii="Open Sans" w:hAnsi="Open Sans" w:cs="Open Sans"/>
          <w:b/>
          <w:bCs/>
          <w:sz w:val="21"/>
          <w:szCs w:val="21"/>
        </w:rPr>
        <w:t>Vertice</w:t>
      </w:r>
      <w:proofErr w:type="spellEnd"/>
      <w:r w:rsidRPr="00581CDC">
        <w:rPr>
          <w:rFonts w:ascii="Open Sans" w:hAnsi="Open Sans" w:cs="Open Sans"/>
          <w:b/>
          <w:bCs/>
          <w:sz w:val="21"/>
          <w:szCs w:val="21"/>
        </w:rPr>
        <w:t xml:space="preserve"> Mall &amp; Offices)</w:t>
      </w:r>
      <w:r w:rsidRPr="00581CDC">
        <w:rPr>
          <w:rFonts w:ascii="Open Sans" w:hAnsi="Open Sans" w:cs="Open Sans"/>
          <w:sz w:val="21"/>
          <w:szCs w:val="21"/>
        </w:rPr>
        <w:t xml:space="preserve">, e correspondente fração ideal de 0,9117/100,0000 do respectivo terreno designado por lote 2 do PAL 16800, que mede em sua totalidade 93,27m de frente para a Avenida Projetada 1, mais 15,708m em curva subordinada a um raio interno de 10,00m concordando com alinhamento da Avenida Projetada B, por onde mede 13,75m; 103,27m de fundo confrontando com o lote 3 do PAL 46800, 83m a </w:t>
      </w:r>
      <w:r w:rsidRPr="00581CDC">
        <w:rPr>
          <w:rFonts w:ascii="Open Sans" w:hAnsi="Open Sans" w:cs="Open Sans"/>
          <w:sz w:val="21"/>
          <w:szCs w:val="21"/>
        </w:rPr>
        <w:lastRenderedPageBreak/>
        <w:t>direita, confrontando com o lote destinado a escola do PAL 46800 de propriedade do Município do Rio de Janeiro. Inscrição Fiscal: 3.100.216-5 (MP) CL 09552-1</w:t>
      </w:r>
      <w:r w:rsidRPr="00581CDC">
        <w:rPr>
          <w:rFonts w:ascii="Open Sans" w:hAnsi="Open Sans" w:cs="Open Sans"/>
          <w:color w:val="000000" w:themeColor="text1"/>
          <w:sz w:val="21"/>
          <w:szCs w:val="21"/>
        </w:rPr>
        <w:t xml:space="preserve">; com divisas e confrontações constantes na </w:t>
      </w:r>
      <w:r w:rsidRPr="00581CDC">
        <w:rPr>
          <w:rFonts w:ascii="Open Sans" w:hAnsi="Open Sans" w:cs="Open Sans"/>
          <w:color w:val="000000" w:themeColor="text1"/>
          <w:sz w:val="21"/>
          <w:szCs w:val="21"/>
          <w:u w:val="single"/>
        </w:rPr>
        <w:t>Matrícula nº 423.858 do 9º CRI do RIO DE JANEIRO/RJ.</w:t>
      </w:r>
      <w:r w:rsidRPr="00581CDC">
        <w:rPr>
          <w:rFonts w:ascii="Open Sans" w:hAnsi="Open Sans" w:cs="Open Sans"/>
          <w:color w:val="000000" w:themeColor="text1"/>
          <w:sz w:val="21"/>
          <w:szCs w:val="21"/>
        </w:rPr>
        <w:t xml:space="preserve"> </w:t>
      </w:r>
      <w:r w:rsidRPr="00581CDC">
        <w:rPr>
          <w:rFonts w:ascii="Open Sans" w:hAnsi="Open Sans" w:cs="Open Sans"/>
          <w:sz w:val="21"/>
          <w:szCs w:val="21"/>
        </w:rPr>
        <w:t xml:space="preserve">OBS: </w:t>
      </w:r>
      <w:r w:rsidRPr="00581CDC">
        <w:rPr>
          <w:rFonts w:ascii="Open Sans" w:hAnsi="Open Sans" w:cs="Open Sans"/>
          <w:b/>
          <w:bCs/>
          <w:sz w:val="21"/>
          <w:szCs w:val="21"/>
        </w:rPr>
        <w:t>(I)</w:t>
      </w:r>
      <w:r w:rsidRPr="00581CDC">
        <w:rPr>
          <w:rFonts w:ascii="Open Sans" w:hAnsi="Open Sans" w:cs="Open Sans"/>
          <w:sz w:val="21"/>
          <w:szCs w:val="21"/>
        </w:rPr>
        <w:t xml:space="preserve"> </w:t>
      </w:r>
      <w:r w:rsidRPr="00581CDC">
        <w:rPr>
          <w:rFonts w:ascii="Open Sans" w:hAnsi="Open Sans" w:cs="Open Sans"/>
          <w:b/>
          <w:bCs/>
          <w:sz w:val="21"/>
          <w:szCs w:val="21"/>
        </w:rPr>
        <w:t>Desocupado.</w:t>
      </w:r>
      <w:r w:rsidRPr="00581CDC">
        <w:rPr>
          <w:rFonts w:ascii="Open Sans" w:hAnsi="Open Sans" w:cs="Open Sans"/>
          <w:sz w:val="21"/>
          <w:szCs w:val="21"/>
        </w:rPr>
        <w:t xml:space="preserve"> </w:t>
      </w:r>
      <w:r w:rsidRPr="00581CDC">
        <w:rPr>
          <w:rFonts w:ascii="Open Sans" w:hAnsi="Open Sans" w:cs="Open Sans"/>
          <w:b/>
          <w:bCs/>
          <w:sz w:val="21"/>
          <w:szCs w:val="21"/>
        </w:rPr>
        <w:t>(II)</w:t>
      </w:r>
      <w:r w:rsidRPr="00581CDC">
        <w:rPr>
          <w:rFonts w:ascii="Open Sans" w:hAnsi="Open Sans" w:cs="Open Sans"/>
          <w:sz w:val="21"/>
          <w:szCs w:val="21"/>
        </w:rPr>
        <w:t xml:space="preserve"> Os débitos de IPTU e/ou contribuições condominiais do imóvel, se houver, vencidos até a data do leilão, serão pagos pela VENDEDORA, ficando a cargo do ARREMATANTE os débitos que se vencerem posteriormente. </w:t>
      </w:r>
      <w:r w:rsidRPr="00581CDC">
        <w:rPr>
          <w:rFonts w:ascii="Open Sans" w:hAnsi="Open Sans" w:cs="Open Sans"/>
          <w:b/>
          <w:bCs/>
          <w:sz w:val="21"/>
          <w:szCs w:val="21"/>
        </w:rPr>
        <w:t>(III)</w:t>
      </w:r>
      <w:r w:rsidRPr="00581CDC">
        <w:rPr>
          <w:rFonts w:ascii="Open Sans" w:hAnsi="Open Sans" w:cs="Open Sans"/>
          <w:sz w:val="21"/>
          <w:szCs w:val="21"/>
        </w:rPr>
        <w:t xml:space="preserve"> Inscrição Imobiliária nº 3343889-6, constando </w:t>
      </w:r>
      <w:r w:rsidRPr="00581CDC">
        <w:rPr>
          <w:rFonts w:ascii="Open Sans" w:hAnsi="Open Sans" w:cs="Open Sans"/>
          <w:sz w:val="21"/>
          <w:szCs w:val="21"/>
          <w:u w:val="single"/>
        </w:rPr>
        <w:t>área privativa de 69m²</w:t>
      </w:r>
      <w:r w:rsidRPr="00581CDC">
        <w:rPr>
          <w:rFonts w:ascii="Open Sans" w:hAnsi="Open Sans" w:cs="Open Sans"/>
          <w:sz w:val="21"/>
          <w:szCs w:val="21"/>
        </w:rPr>
        <w:t xml:space="preserve">. </w:t>
      </w:r>
      <w:r w:rsidRPr="00581CDC">
        <w:rPr>
          <w:rFonts w:ascii="Open Sans" w:hAnsi="Open Sans" w:cs="Open Sans"/>
          <w:b/>
          <w:bCs/>
          <w:sz w:val="21"/>
          <w:szCs w:val="21"/>
        </w:rPr>
        <w:t>Lance Inicial: R$ 5</w:t>
      </w:r>
      <w:r w:rsidR="00B74A98">
        <w:rPr>
          <w:rFonts w:ascii="Open Sans" w:hAnsi="Open Sans" w:cs="Open Sans"/>
          <w:b/>
          <w:bCs/>
          <w:sz w:val="21"/>
          <w:szCs w:val="21"/>
        </w:rPr>
        <w:t>2</w:t>
      </w:r>
      <w:r w:rsidRPr="00581CDC">
        <w:rPr>
          <w:rFonts w:ascii="Open Sans" w:hAnsi="Open Sans" w:cs="Open Sans"/>
          <w:b/>
          <w:bCs/>
          <w:sz w:val="21"/>
          <w:szCs w:val="21"/>
        </w:rPr>
        <w:t>9.900,00.</w:t>
      </w:r>
    </w:p>
    <w:p w14:paraId="195BB1D4" w14:textId="4FA5130A" w:rsidR="00BE649E" w:rsidRPr="007949C6" w:rsidRDefault="00BE649E" w:rsidP="00BE649E">
      <w:pPr>
        <w:ind w:right="-1"/>
        <w:jc w:val="both"/>
        <w:rPr>
          <w:rFonts w:ascii="Open Sans" w:hAnsi="Open Sans" w:cs="Open Sans"/>
          <w:b/>
          <w:bCs/>
          <w:sz w:val="21"/>
          <w:szCs w:val="21"/>
        </w:rPr>
      </w:pPr>
      <w:r w:rsidRPr="007949C6">
        <w:rPr>
          <w:rFonts w:ascii="Open Sans" w:hAnsi="Open Sans" w:cs="Open Sans"/>
          <w:b/>
          <w:bCs/>
          <w:sz w:val="21"/>
          <w:szCs w:val="21"/>
        </w:rPr>
        <w:t>LOTE 0</w:t>
      </w:r>
      <w:r>
        <w:rPr>
          <w:rFonts w:ascii="Open Sans" w:hAnsi="Open Sans" w:cs="Open Sans"/>
          <w:b/>
          <w:bCs/>
          <w:sz w:val="21"/>
          <w:szCs w:val="21"/>
        </w:rPr>
        <w:t>08</w:t>
      </w:r>
      <w:r w:rsidRPr="007949C6">
        <w:rPr>
          <w:rFonts w:ascii="Open Sans" w:hAnsi="Open Sans" w:cs="Open Sans"/>
          <w:b/>
          <w:bCs/>
          <w:sz w:val="21"/>
          <w:szCs w:val="21"/>
        </w:rPr>
        <w:t xml:space="preserve"> – DIVINÓPOLIS/MG – Casa Residencial n° 82, </w:t>
      </w:r>
      <w:proofErr w:type="spellStart"/>
      <w:r w:rsidRPr="007949C6">
        <w:rPr>
          <w:rFonts w:ascii="Open Sans" w:hAnsi="Open Sans" w:cs="Open Sans"/>
          <w:b/>
          <w:bCs/>
          <w:sz w:val="21"/>
          <w:szCs w:val="21"/>
        </w:rPr>
        <w:t>sub-lote</w:t>
      </w:r>
      <w:proofErr w:type="spellEnd"/>
      <w:r w:rsidRPr="007949C6">
        <w:rPr>
          <w:rFonts w:ascii="Open Sans" w:hAnsi="Open Sans" w:cs="Open Sans"/>
          <w:b/>
          <w:bCs/>
          <w:sz w:val="21"/>
          <w:szCs w:val="21"/>
        </w:rPr>
        <w:t xml:space="preserve"> 000, com uma área construída de 59,98m², situado na Avenida Monte Líbano,</w:t>
      </w:r>
      <w:r w:rsidR="00C43DFA">
        <w:rPr>
          <w:rFonts w:ascii="Open Sans" w:hAnsi="Open Sans" w:cs="Open Sans"/>
          <w:b/>
          <w:bCs/>
          <w:sz w:val="21"/>
          <w:szCs w:val="21"/>
        </w:rPr>
        <w:t xml:space="preserve"> nº 82,</w:t>
      </w:r>
      <w:r w:rsidRPr="007949C6">
        <w:rPr>
          <w:rFonts w:ascii="Open Sans" w:hAnsi="Open Sans" w:cs="Open Sans"/>
          <w:b/>
          <w:bCs/>
          <w:sz w:val="21"/>
          <w:szCs w:val="21"/>
        </w:rPr>
        <w:t xml:space="preserve"> no Bairro Manoel Valinhas, na cidade de Divinópolis/MG</w:t>
      </w:r>
      <w:r w:rsidRPr="007949C6">
        <w:rPr>
          <w:rFonts w:ascii="Open Sans" w:hAnsi="Open Sans" w:cs="Open Sans"/>
          <w:sz w:val="21"/>
          <w:szCs w:val="21"/>
        </w:rPr>
        <w:t>, e seu respectivo lote de terreno n° 049, da quadra 123, zona 029, com a área total de 300,00m²</w:t>
      </w:r>
      <w:r w:rsidRPr="007949C6">
        <w:rPr>
          <w:rFonts w:ascii="Open Sans" w:hAnsi="Open Sans" w:cs="Open Sans"/>
          <w:color w:val="000000" w:themeColor="text1"/>
          <w:sz w:val="21"/>
          <w:szCs w:val="21"/>
          <w:shd w:val="clear" w:color="auto" w:fill="FFFFFF"/>
        </w:rPr>
        <w:t xml:space="preserve">; </w:t>
      </w:r>
      <w:r w:rsidRPr="007949C6">
        <w:rPr>
          <w:rFonts w:ascii="Open Sans" w:hAnsi="Open Sans" w:cs="Open Sans"/>
          <w:color w:val="000000" w:themeColor="text1"/>
          <w:sz w:val="21"/>
          <w:szCs w:val="21"/>
        </w:rPr>
        <w:t xml:space="preserve">com divisas e confrontações constantes na </w:t>
      </w:r>
      <w:r w:rsidRPr="007949C6">
        <w:rPr>
          <w:rFonts w:ascii="Open Sans" w:hAnsi="Open Sans" w:cs="Open Sans"/>
          <w:color w:val="000000" w:themeColor="text1"/>
          <w:sz w:val="21"/>
          <w:szCs w:val="21"/>
          <w:u w:val="single"/>
        </w:rPr>
        <w:t>Matrícula nº 3.153 do 3º CRI de DIVINÓPOLIS/MG.</w:t>
      </w:r>
      <w:r w:rsidRPr="007949C6">
        <w:rPr>
          <w:rFonts w:ascii="Open Sans" w:hAnsi="Open Sans" w:cs="Open Sans"/>
          <w:color w:val="000000" w:themeColor="text1"/>
          <w:sz w:val="21"/>
          <w:szCs w:val="21"/>
        </w:rPr>
        <w:t xml:space="preserve"> OBS: </w:t>
      </w:r>
      <w:r w:rsidRPr="007949C6">
        <w:rPr>
          <w:rFonts w:ascii="Open Sans" w:hAnsi="Open Sans" w:cs="Open Sans"/>
          <w:b/>
          <w:bCs/>
          <w:sz w:val="21"/>
          <w:szCs w:val="21"/>
        </w:rPr>
        <w:t>(I)</w:t>
      </w:r>
      <w:r w:rsidRPr="007949C6">
        <w:rPr>
          <w:rFonts w:ascii="Open Sans" w:hAnsi="Open Sans" w:cs="Open Sans"/>
          <w:sz w:val="21"/>
          <w:szCs w:val="21"/>
        </w:rPr>
        <w:t xml:space="preserve"> </w:t>
      </w:r>
      <w:r w:rsidRPr="007949C6">
        <w:rPr>
          <w:rFonts w:ascii="Open Sans" w:hAnsi="Open Sans" w:cs="Open Sans"/>
          <w:b/>
          <w:bCs/>
          <w:sz w:val="21"/>
          <w:szCs w:val="21"/>
        </w:rPr>
        <w:t>Desocupado</w:t>
      </w:r>
      <w:r w:rsidRPr="007949C6">
        <w:rPr>
          <w:rFonts w:ascii="Open Sans" w:hAnsi="Open Sans" w:cs="Open Sans"/>
          <w:sz w:val="21"/>
          <w:szCs w:val="21"/>
        </w:rPr>
        <w:t xml:space="preserve">. </w:t>
      </w:r>
      <w:r w:rsidRPr="007949C6">
        <w:rPr>
          <w:rFonts w:ascii="Open Sans" w:hAnsi="Open Sans" w:cs="Open Sans"/>
          <w:b/>
          <w:bCs/>
          <w:sz w:val="21"/>
          <w:szCs w:val="21"/>
        </w:rPr>
        <w:t>(II)</w:t>
      </w:r>
      <w:r w:rsidRPr="007949C6">
        <w:rPr>
          <w:rFonts w:ascii="Open Sans" w:hAnsi="Open Sans" w:cs="Open Sans"/>
          <w:sz w:val="21"/>
          <w:szCs w:val="21"/>
        </w:rPr>
        <w:t xml:space="preserve"> Os eventuais débitos de IPTU e ou contribuições condominiais do Imóvel, se houver, serão pagos pela VENDEDORA até a data do leilão, ficando a cargo do ARREMATANTE os débitos que se vencerem posteriormente. </w:t>
      </w:r>
      <w:r w:rsidRPr="007949C6">
        <w:rPr>
          <w:rFonts w:ascii="Open Sans" w:hAnsi="Open Sans" w:cs="Open Sans"/>
          <w:b/>
          <w:bCs/>
          <w:sz w:val="21"/>
          <w:szCs w:val="21"/>
        </w:rPr>
        <w:t xml:space="preserve">(III) </w:t>
      </w:r>
      <w:r w:rsidRPr="007949C6">
        <w:rPr>
          <w:rFonts w:ascii="Open Sans" w:hAnsi="Open Sans" w:cs="Open Sans"/>
          <w:sz w:val="21"/>
          <w:szCs w:val="21"/>
        </w:rPr>
        <w:t xml:space="preserve">Consta área construída total aproximada de 154,48m², não averbada a área de 94,50m², sendo de responsabilidade do ARREMATANTE a tomada das providências para regularização documental. </w:t>
      </w:r>
      <w:r w:rsidRPr="007949C6">
        <w:rPr>
          <w:rFonts w:ascii="Open Sans" w:hAnsi="Open Sans" w:cs="Open Sans"/>
          <w:b/>
          <w:bCs/>
          <w:sz w:val="21"/>
          <w:szCs w:val="21"/>
        </w:rPr>
        <w:t>(IV)</w:t>
      </w:r>
      <w:r w:rsidRPr="007949C6">
        <w:rPr>
          <w:rFonts w:ascii="Open Sans" w:hAnsi="Open Sans" w:cs="Open Sans"/>
          <w:sz w:val="21"/>
          <w:szCs w:val="21"/>
        </w:rPr>
        <w:t xml:space="preserve">  Inscrição Cadastral:  66039. </w:t>
      </w:r>
      <w:r w:rsidRPr="007949C6">
        <w:rPr>
          <w:rFonts w:ascii="Open Sans" w:hAnsi="Open Sans" w:cs="Open Sans"/>
          <w:b/>
          <w:bCs/>
          <w:sz w:val="21"/>
          <w:szCs w:val="21"/>
        </w:rPr>
        <w:t>Lance Inicial: R$ 2</w:t>
      </w:r>
      <w:r>
        <w:rPr>
          <w:rFonts w:ascii="Open Sans" w:hAnsi="Open Sans" w:cs="Open Sans"/>
          <w:b/>
          <w:bCs/>
          <w:sz w:val="21"/>
          <w:szCs w:val="21"/>
        </w:rPr>
        <w:t>4</w:t>
      </w:r>
      <w:r w:rsidRPr="007949C6">
        <w:rPr>
          <w:rFonts w:ascii="Open Sans" w:hAnsi="Open Sans" w:cs="Open Sans"/>
          <w:b/>
          <w:bCs/>
          <w:sz w:val="21"/>
          <w:szCs w:val="21"/>
        </w:rPr>
        <w:t>9.900,00.</w:t>
      </w:r>
    </w:p>
    <w:p w14:paraId="2A03530C" w14:textId="67E65998" w:rsidR="007460C3" w:rsidRPr="00116322" w:rsidRDefault="007460C3" w:rsidP="007460C3">
      <w:pPr>
        <w:ind w:right="-1"/>
        <w:jc w:val="both"/>
        <w:rPr>
          <w:rFonts w:ascii="Open Sans" w:hAnsi="Open Sans" w:cs="Open Sans"/>
          <w:b/>
          <w:bCs/>
          <w:sz w:val="21"/>
          <w:szCs w:val="21"/>
        </w:rPr>
      </w:pPr>
      <w:r w:rsidRPr="00116322">
        <w:rPr>
          <w:rFonts w:ascii="Open Sans" w:hAnsi="Open Sans" w:cs="Open Sans"/>
          <w:b/>
          <w:bCs/>
          <w:sz w:val="21"/>
          <w:szCs w:val="21"/>
        </w:rPr>
        <w:t>LOTE 0</w:t>
      </w:r>
      <w:r>
        <w:rPr>
          <w:rFonts w:ascii="Open Sans" w:hAnsi="Open Sans" w:cs="Open Sans"/>
          <w:b/>
          <w:bCs/>
          <w:sz w:val="21"/>
          <w:szCs w:val="21"/>
        </w:rPr>
        <w:t>09</w:t>
      </w:r>
      <w:r w:rsidRPr="00116322">
        <w:rPr>
          <w:rFonts w:ascii="Open Sans" w:hAnsi="Open Sans" w:cs="Open Sans"/>
          <w:b/>
          <w:bCs/>
          <w:sz w:val="21"/>
          <w:szCs w:val="21"/>
        </w:rPr>
        <w:t xml:space="preserve"> – </w:t>
      </w:r>
      <w:r>
        <w:rPr>
          <w:rFonts w:ascii="Open Sans" w:hAnsi="Open Sans" w:cs="Open Sans"/>
          <w:b/>
          <w:bCs/>
          <w:sz w:val="21"/>
          <w:szCs w:val="21"/>
        </w:rPr>
        <w:t>GUARUJÁ</w:t>
      </w:r>
      <w:r w:rsidRPr="00116322">
        <w:rPr>
          <w:rFonts w:ascii="Open Sans" w:hAnsi="Open Sans" w:cs="Open Sans"/>
          <w:b/>
          <w:bCs/>
          <w:sz w:val="21"/>
          <w:szCs w:val="21"/>
        </w:rPr>
        <w:t xml:space="preserve">/SP </w:t>
      </w:r>
      <w:r>
        <w:rPr>
          <w:rFonts w:ascii="Open Sans" w:hAnsi="Open Sans" w:cs="Open Sans"/>
          <w:b/>
          <w:bCs/>
          <w:sz w:val="21"/>
          <w:szCs w:val="21"/>
        </w:rPr>
        <w:t>–</w:t>
      </w:r>
      <w:r w:rsidRPr="00421A88">
        <w:rPr>
          <w:rFonts w:ascii="Open Sans" w:hAnsi="Open Sans" w:cs="Open Sans"/>
          <w:sz w:val="21"/>
          <w:szCs w:val="21"/>
        </w:rPr>
        <w:t xml:space="preserve"> </w:t>
      </w:r>
      <w:r w:rsidRPr="00506380">
        <w:rPr>
          <w:rFonts w:ascii="Open Sans" w:hAnsi="Open Sans" w:cs="Open Sans"/>
          <w:b/>
          <w:bCs/>
          <w:sz w:val="21"/>
          <w:szCs w:val="21"/>
        </w:rPr>
        <w:t>Residência em alvenaria com 8</w:t>
      </w:r>
      <w:r>
        <w:rPr>
          <w:rFonts w:ascii="Open Sans" w:hAnsi="Open Sans" w:cs="Open Sans"/>
          <w:b/>
          <w:bCs/>
          <w:sz w:val="21"/>
          <w:szCs w:val="21"/>
        </w:rPr>
        <w:t>5</w:t>
      </w:r>
      <w:r w:rsidRPr="00506380">
        <w:rPr>
          <w:rFonts w:ascii="Open Sans" w:hAnsi="Open Sans" w:cs="Open Sans"/>
          <w:b/>
          <w:bCs/>
          <w:sz w:val="21"/>
          <w:szCs w:val="21"/>
        </w:rPr>
        <w:t>4,81m²</w:t>
      </w:r>
      <w:r>
        <w:rPr>
          <w:rFonts w:ascii="Open Sans" w:hAnsi="Open Sans" w:cs="Open Sans"/>
          <w:b/>
          <w:bCs/>
          <w:sz w:val="21"/>
          <w:szCs w:val="21"/>
        </w:rPr>
        <w:t xml:space="preserve"> de área construída</w:t>
      </w:r>
      <w:r w:rsidRPr="00506380">
        <w:rPr>
          <w:rFonts w:ascii="Open Sans" w:hAnsi="Open Sans" w:cs="Open Sans"/>
          <w:b/>
          <w:bCs/>
          <w:sz w:val="21"/>
          <w:szCs w:val="21"/>
        </w:rPr>
        <w:t xml:space="preserve">, localizada na Rua Ruben Fabris, nº 180, </w:t>
      </w:r>
      <w:r>
        <w:rPr>
          <w:rFonts w:ascii="Open Sans" w:hAnsi="Open Sans" w:cs="Open Sans"/>
          <w:b/>
          <w:bCs/>
          <w:sz w:val="21"/>
          <w:szCs w:val="21"/>
        </w:rPr>
        <w:t xml:space="preserve">Loteamento </w:t>
      </w:r>
      <w:r w:rsidRPr="00506380">
        <w:rPr>
          <w:rFonts w:ascii="Open Sans" w:hAnsi="Open Sans" w:cs="Open Sans"/>
          <w:b/>
          <w:bCs/>
          <w:sz w:val="21"/>
          <w:szCs w:val="21"/>
        </w:rPr>
        <w:t>Jardim Acapulco, no Município de Guarujá/SP</w:t>
      </w:r>
      <w:r>
        <w:rPr>
          <w:rFonts w:ascii="Open Sans" w:hAnsi="Open Sans" w:cs="Open Sans"/>
          <w:sz w:val="21"/>
          <w:szCs w:val="21"/>
        </w:rPr>
        <w:t xml:space="preserve">, construída sobre o </w:t>
      </w:r>
      <w:r w:rsidRPr="00506380">
        <w:rPr>
          <w:rFonts w:ascii="Open Sans" w:hAnsi="Open Sans" w:cs="Open Sans"/>
          <w:sz w:val="21"/>
          <w:szCs w:val="21"/>
        </w:rPr>
        <w:t>Lote nº 12 da Quadra nº 13, Gleba 1, do loteamento denominado Jardim Acapulco, com a área de 1.000,00 m²</w:t>
      </w:r>
      <w:r w:rsidRPr="00421A88">
        <w:rPr>
          <w:rFonts w:ascii="Open Sans" w:hAnsi="Open Sans" w:cs="Open Sans"/>
          <w:sz w:val="21"/>
          <w:szCs w:val="21"/>
        </w:rPr>
        <w:t xml:space="preserve">; </w:t>
      </w:r>
      <w:r w:rsidRPr="00506380">
        <w:rPr>
          <w:rFonts w:ascii="Open Sans" w:hAnsi="Open Sans" w:cs="Open Sans"/>
          <w:sz w:val="21"/>
          <w:szCs w:val="21"/>
        </w:rPr>
        <w:t xml:space="preserve">com </w:t>
      </w:r>
      <w:r w:rsidRPr="00116322">
        <w:rPr>
          <w:rFonts w:ascii="Open Sans" w:hAnsi="Open Sans" w:cs="Open Sans"/>
          <w:color w:val="000000" w:themeColor="text1"/>
          <w:sz w:val="21"/>
          <w:szCs w:val="21"/>
        </w:rPr>
        <w:t xml:space="preserve">divisas e confrontações constantes na </w:t>
      </w:r>
      <w:r w:rsidRPr="00116322">
        <w:rPr>
          <w:rFonts w:ascii="Open Sans" w:hAnsi="Open Sans" w:cs="Open Sans"/>
          <w:color w:val="000000" w:themeColor="text1"/>
          <w:sz w:val="21"/>
          <w:szCs w:val="21"/>
          <w:u w:val="single"/>
        </w:rPr>
        <w:t xml:space="preserve">Matrícula nº </w:t>
      </w:r>
      <w:r>
        <w:rPr>
          <w:rFonts w:ascii="Open Sans" w:hAnsi="Open Sans" w:cs="Open Sans"/>
          <w:color w:val="000000" w:themeColor="text1"/>
          <w:sz w:val="21"/>
          <w:szCs w:val="21"/>
          <w:u w:val="single"/>
        </w:rPr>
        <w:t xml:space="preserve">88.852 </w:t>
      </w:r>
      <w:r w:rsidRPr="00116322">
        <w:rPr>
          <w:rFonts w:ascii="Open Sans" w:hAnsi="Open Sans" w:cs="Open Sans"/>
          <w:color w:val="000000" w:themeColor="text1"/>
          <w:sz w:val="21"/>
          <w:szCs w:val="21"/>
          <w:u w:val="single"/>
        </w:rPr>
        <w:t xml:space="preserve">do CRI de </w:t>
      </w:r>
      <w:r>
        <w:rPr>
          <w:rFonts w:ascii="Open Sans" w:hAnsi="Open Sans" w:cs="Open Sans"/>
          <w:color w:val="000000" w:themeColor="text1"/>
          <w:sz w:val="21"/>
          <w:szCs w:val="21"/>
          <w:u w:val="single"/>
        </w:rPr>
        <w:t>GUARUJÁ</w:t>
      </w:r>
      <w:r w:rsidRPr="00116322">
        <w:rPr>
          <w:rFonts w:ascii="Open Sans" w:hAnsi="Open Sans" w:cs="Open Sans"/>
          <w:color w:val="000000" w:themeColor="text1"/>
          <w:sz w:val="21"/>
          <w:szCs w:val="21"/>
          <w:u w:val="single"/>
        </w:rPr>
        <w:t>/SP</w:t>
      </w:r>
      <w:r w:rsidRPr="00116322">
        <w:rPr>
          <w:rFonts w:ascii="Open Sans" w:hAnsi="Open Sans" w:cs="Open Sans"/>
          <w:color w:val="000000" w:themeColor="text1"/>
          <w:sz w:val="21"/>
          <w:szCs w:val="21"/>
        </w:rPr>
        <w:t xml:space="preserve">. </w:t>
      </w:r>
      <w:r w:rsidRPr="00116322">
        <w:rPr>
          <w:rFonts w:ascii="Open Sans" w:hAnsi="Open Sans" w:cs="Open Sans"/>
          <w:sz w:val="21"/>
          <w:szCs w:val="21"/>
        </w:rPr>
        <w:t xml:space="preserve">OBS: </w:t>
      </w:r>
      <w:r w:rsidRPr="00116322">
        <w:rPr>
          <w:rFonts w:ascii="Open Sans" w:hAnsi="Open Sans" w:cs="Open Sans"/>
          <w:b/>
          <w:bCs/>
          <w:sz w:val="21"/>
          <w:szCs w:val="21"/>
        </w:rPr>
        <w:t>(I)</w:t>
      </w:r>
      <w:r w:rsidRPr="00116322">
        <w:rPr>
          <w:rFonts w:ascii="Open Sans" w:hAnsi="Open Sans" w:cs="Open Sans"/>
          <w:sz w:val="21"/>
          <w:szCs w:val="21"/>
        </w:rPr>
        <w:t xml:space="preserve"> </w:t>
      </w:r>
      <w:r w:rsidRPr="00116322">
        <w:rPr>
          <w:rFonts w:ascii="Open Sans" w:hAnsi="Open Sans" w:cs="Open Sans"/>
          <w:b/>
          <w:bCs/>
          <w:sz w:val="21"/>
          <w:szCs w:val="21"/>
        </w:rPr>
        <w:t>Desocupado</w:t>
      </w:r>
      <w:r w:rsidRPr="00116322">
        <w:rPr>
          <w:rFonts w:ascii="Open Sans" w:hAnsi="Open Sans" w:cs="Open Sans"/>
          <w:sz w:val="21"/>
          <w:szCs w:val="21"/>
        </w:rPr>
        <w:t>.</w:t>
      </w:r>
      <w:r w:rsidRPr="00116322">
        <w:rPr>
          <w:rFonts w:ascii="Open Sans" w:hAnsi="Open Sans" w:cs="Open Sans"/>
          <w:b/>
          <w:bCs/>
          <w:sz w:val="21"/>
          <w:szCs w:val="21"/>
        </w:rPr>
        <w:t xml:space="preserve"> (II)</w:t>
      </w:r>
      <w:r w:rsidRPr="00116322">
        <w:rPr>
          <w:rFonts w:ascii="Open Sans" w:hAnsi="Open Sans" w:cs="Open Sans"/>
          <w:sz w:val="21"/>
          <w:szCs w:val="21"/>
        </w:rPr>
        <w:t xml:space="preserve"> Os débitos de IPTU e/ou contribuições condominiais do imóvel, se houver, vencidos até a data do leilão, serão pagos pela VENDEDORA, ficando a cargo do ARREMATANTE os débitos que se vencerem posteriormente.</w:t>
      </w:r>
      <w:r w:rsidRPr="00116322">
        <w:rPr>
          <w:rFonts w:ascii="Open Sans" w:hAnsi="Open Sans" w:cs="Open Sans"/>
          <w:b/>
          <w:bCs/>
          <w:sz w:val="21"/>
          <w:szCs w:val="21"/>
        </w:rPr>
        <w:t xml:space="preserve"> (III) </w:t>
      </w:r>
      <w:r w:rsidRPr="00116322">
        <w:rPr>
          <w:rFonts w:ascii="Open Sans" w:hAnsi="Open Sans" w:cs="Open Sans"/>
          <w:color w:val="000000" w:themeColor="text1"/>
          <w:sz w:val="21"/>
          <w:szCs w:val="21"/>
        </w:rPr>
        <w:t xml:space="preserve">Para constar que incidem sobre o imóvel Restrições de Ordem Urbanística </w:t>
      </w:r>
      <w:r>
        <w:rPr>
          <w:rFonts w:ascii="Open Sans" w:hAnsi="Open Sans" w:cs="Open Sans"/>
          <w:color w:val="000000" w:themeColor="text1"/>
          <w:sz w:val="21"/>
          <w:szCs w:val="21"/>
        </w:rPr>
        <w:t>impostas pelos loteadores</w:t>
      </w:r>
      <w:r w:rsidRPr="00116322">
        <w:rPr>
          <w:rFonts w:ascii="Open Sans" w:hAnsi="Open Sans" w:cs="Open Sans"/>
          <w:color w:val="000000" w:themeColor="text1"/>
          <w:sz w:val="21"/>
          <w:szCs w:val="21"/>
        </w:rPr>
        <w:t xml:space="preserve"> (AV-1</w:t>
      </w:r>
      <w:r>
        <w:rPr>
          <w:rFonts w:ascii="Open Sans" w:hAnsi="Open Sans" w:cs="Open Sans"/>
          <w:color w:val="000000" w:themeColor="text1"/>
          <w:sz w:val="21"/>
          <w:szCs w:val="21"/>
        </w:rPr>
        <w:t>5</w:t>
      </w:r>
      <w:r w:rsidRPr="00116322">
        <w:rPr>
          <w:rFonts w:ascii="Open Sans" w:hAnsi="Open Sans" w:cs="Open Sans"/>
          <w:color w:val="000000" w:themeColor="text1"/>
          <w:sz w:val="21"/>
          <w:szCs w:val="21"/>
        </w:rPr>
        <w:t xml:space="preserve"> da matrícula)</w:t>
      </w:r>
      <w:r w:rsidRPr="00116322">
        <w:rPr>
          <w:rFonts w:ascii="Open Sans" w:hAnsi="Open Sans" w:cs="Open Sans"/>
          <w:sz w:val="21"/>
          <w:szCs w:val="21"/>
        </w:rPr>
        <w:t xml:space="preserve">. </w:t>
      </w:r>
      <w:r w:rsidRPr="00116322">
        <w:rPr>
          <w:rFonts w:ascii="Open Sans" w:hAnsi="Open Sans" w:cs="Open Sans"/>
          <w:b/>
          <w:bCs/>
          <w:sz w:val="21"/>
          <w:szCs w:val="21"/>
        </w:rPr>
        <w:t xml:space="preserve">(IV) </w:t>
      </w:r>
      <w:r w:rsidRPr="00B86E1E">
        <w:rPr>
          <w:rFonts w:ascii="Open Sans" w:hAnsi="Open Sans" w:cs="Open Sans"/>
          <w:sz w:val="21"/>
          <w:szCs w:val="21"/>
        </w:rPr>
        <w:t>Cadastro Imobiliário</w:t>
      </w:r>
      <w:r>
        <w:rPr>
          <w:rFonts w:ascii="Open Sans" w:hAnsi="Open Sans" w:cs="Open Sans"/>
          <w:sz w:val="21"/>
          <w:szCs w:val="21"/>
        </w:rPr>
        <w:t>: 30803019000</w:t>
      </w:r>
      <w:r w:rsidRPr="00116322">
        <w:rPr>
          <w:rFonts w:ascii="Open Sans" w:hAnsi="Open Sans" w:cs="Open Sans"/>
          <w:sz w:val="21"/>
          <w:szCs w:val="21"/>
        </w:rPr>
        <w:t xml:space="preserve">. </w:t>
      </w:r>
      <w:r w:rsidRPr="00116322">
        <w:rPr>
          <w:rFonts w:ascii="Open Sans" w:hAnsi="Open Sans" w:cs="Open Sans"/>
          <w:b/>
          <w:bCs/>
          <w:sz w:val="21"/>
          <w:szCs w:val="21"/>
        </w:rPr>
        <w:t xml:space="preserve">Lance Inicial: R$ </w:t>
      </w:r>
      <w:r>
        <w:rPr>
          <w:rFonts w:ascii="Open Sans" w:hAnsi="Open Sans" w:cs="Open Sans"/>
          <w:b/>
          <w:bCs/>
          <w:sz w:val="21"/>
          <w:szCs w:val="21"/>
        </w:rPr>
        <w:t>2.59</w:t>
      </w:r>
      <w:r w:rsidRPr="00116322">
        <w:rPr>
          <w:rFonts w:ascii="Open Sans" w:hAnsi="Open Sans" w:cs="Open Sans"/>
          <w:b/>
          <w:bCs/>
          <w:sz w:val="21"/>
          <w:szCs w:val="21"/>
        </w:rPr>
        <w:t>9.900,00.</w:t>
      </w:r>
    </w:p>
    <w:p w14:paraId="17E6EEA4" w14:textId="4142EDA0" w:rsidR="008D6AD4" w:rsidRPr="00581CDC" w:rsidRDefault="008D6AD4" w:rsidP="008D6AD4">
      <w:pPr>
        <w:ind w:right="-1"/>
        <w:jc w:val="both"/>
        <w:rPr>
          <w:rFonts w:ascii="Open Sans" w:hAnsi="Open Sans" w:cs="Open Sans"/>
          <w:b/>
          <w:bCs/>
          <w:sz w:val="21"/>
          <w:szCs w:val="21"/>
        </w:rPr>
      </w:pPr>
      <w:r w:rsidRPr="00581CDC">
        <w:rPr>
          <w:rFonts w:ascii="Open Sans" w:hAnsi="Open Sans" w:cs="Open Sans"/>
          <w:b/>
          <w:bCs/>
          <w:sz w:val="21"/>
          <w:szCs w:val="21"/>
        </w:rPr>
        <w:t>LOTE 0</w:t>
      </w:r>
      <w:r w:rsidR="00ED55CA">
        <w:rPr>
          <w:rFonts w:ascii="Open Sans" w:hAnsi="Open Sans" w:cs="Open Sans"/>
          <w:b/>
          <w:bCs/>
          <w:sz w:val="21"/>
          <w:szCs w:val="21"/>
        </w:rPr>
        <w:t>10</w:t>
      </w:r>
      <w:r w:rsidRPr="00581CDC">
        <w:rPr>
          <w:rFonts w:ascii="Open Sans" w:hAnsi="Open Sans" w:cs="Open Sans"/>
          <w:b/>
          <w:bCs/>
          <w:sz w:val="21"/>
          <w:szCs w:val="21"/>
        </w:rPr>
        <w:t xml:space="preserve"> – </w:t>
      </w:r>
      <w:r w:rsidR="00ED55CA">
        <w:rPr>
          <w:rFonts w:ascii="Open Sans" w:hAnsi="Open Sans" w:cs="Open Sans"/>
          <w:b/>
          <w:bCs/>
          <w:sz w:val="21"/>
          <w:szCs w:val="21"/>
        </w:rPr>
        <w:t>COTIA</w:t>
      </w:r>
      <w:r w:rsidRPr="00581CDC">
        <w:rPr>
          <w:rFonts w:ascii="Open Sans" w:hAnsi="Open Sans" w:cs="Open Sans"/>
          <w:b/>
          <w:bCs/>
          <w:sz w:val="21"/>
          <w:szCs w:val="21"/>
        </w:rPr>
        <w:t xml:space="preserve">/SP – </w:t>
      </w:r>
      <w:r w:rsidR="00BF191A">
        <w:rPr>
          <w:rFonts w:ascii="Open Sans" w:hAnsi="Open Sans" w:cs="Open Sans"/>
          <w:b/>
          <w:bCs/>
          <w:sz w:val="21"/>
          <w:szCs w:val="21"/>
        </w:rPr>
        <w:t xml:space="preserve">Residência em alvenaria, com área construída de 351,00m², localizada na Rua Canadá, nº 328, </w:t>
      </w:r>
      <w:proofErr w:type="spellStart"/>
      <w:r w:rsidR="00BF191A">
        <w:rPr>
          <w:rFonts w:ascii="Open Sans" w:hAnsi="Open Sans" w:cs="Open Sans"/>
          <w:b/>
          <w:bCs/>
          <w:sz w:val="21"/>
          <w:szCs w:val="21"/>
        </w:rPr>
        <w:t>Aguassaí</w:t>
      </w:r>
      <w:proofErr w:type="spellEnd"/>
      <w:r w:rsidR="00BF191A">
        <w:rPr>
          <w:rFonts w:ascii="Open Sans" w:hAnsi="Open Sans" w:cs="Open Sans"/>
          <w:b/>
          <w:bCs/>
          <w:sz w:val="21"/>
          <w:szCs w:val="21"/>
        </w:rPr>
        <w:t>, Município de Cotia/SP</w:t>
      </w:r>
      <w:r w:rsidR="00BF191A" w:rsidRPr="00BF191A">
        <w:rPr>
          <w:rFonts w:ascii="Open Sans" w:hAnsi="Open Sans" w:cs="Open Sans"/>
          <w:sz w:val="21"/>
          <w:szCs w:val="21"/>
        </w:rPr>
        <w:t>, construída sobre o t</w:t>
      </w:r>
      <w:r w:rsidR="00ED55CA" w:rsidRPr="00ED55CA">
        <w:rPr>
          <w:rFonts w:ascii="Open Sans" w:hAnsi="Open Sans" w:cs="Open Sans"/>
          <w:sz w:val="21"/>
          <w:szCs w:val="21"/>
        </w:rPr>
        <w:t xml:space="preserve">erreno </w:t>
      </w:r>
      <w:r w:rsidR="00BF191A">
        <w:rPr>
          <w:rFonts w:ascii="Open Sans" w:hAnsi="Open Sans" w:cs="Open Sans"/>
          <w:sz w:val="21"/>
          <w:szCs w:val="21"/>
        </w:rPr>
        <w:t>u</w:t>
      </w:r>
      <w:r w:rsidR="00ED55CA" w:rsidRPr="00ED55CA">
        <w:rPr>
          <w:rFonts w:ascii="Open Sans" w:hAnsi="Open Sans" w:cs="Open Sans"/>
          <w:sz w:val="21"/>
          <w:szCs w:val="21"/>
        </w:rPr>
        <w:t>rbano consistente no</w:t>
      </w:r>
      <w:r w:rsidR="00601241">
        <w:rPr>
          <w:rFonts w:ascii="Open Sans" w:hAnsi="Open Sans" w:cs="Open Sans"/>
          <w:sz w:val="21"/>
          <w:szCs w:val="21"/>
        </w:rPr>
        <w:t>s</w:t>
      </w:r>
      <w:r w:rsidR="00ED55CA" w:rsidRPr="00ED55CA">
        <w:rPr>
          <w:rFonts w:ascii="Open Sans" w:hAnsi="Open Sans" w:cs="Open Sans"/>
          <w:sz w:val="21"/>
          <w:szCs w:val="21"/>
        </w:rPr>
        <w:t xml:space="preserve"> Lote</w:t>
      </w:r>
      <w:r w:rsidR="00601241">
        <w:rPr>
          <w:rFonts w:ascii="Open Sans" w:hAnsi="Open Sans" w:cs="Open Sans"/>
          <w:sz w:val="21"/>
          <w:szCs w:val="21"/>
        </w:rPr>
        <w:t>s</w:t>
      </w:r>
      <w:r w:rsidR="00ED55CA" w:rsidRPr="00ED55CA">
        <w:rPr>
          <w:rFonts w:ascii="Open Sans" w:hAnsi="Open Sans" w:cs="Open Sans"/>
          <w:sz w:val="21"/>
          <w:szCs w:val="21"/>
        </w:rPr>
        <w:t xml:space="preserve"> nº 8, 9 e parte do </w:t>
      </w:r>
      <w:r w:rsidR="00601241">
        <w:rPr>
          <w:rFonts w:ascii="Open Sans" w:hAnsi="Open Sans" w:cs="Open Sans"/>
          <w:sz w:val="21"/>
          <w:szCs w:val="21"/>
        </w:rPr>
        <w:t>L</w:t>
      </w:r>
      <w:r w:rsidR="00ED55CA" w:rsidRPr="00ED55CA">
        <w:rPr>
          <w:rFonts w:ascii="Open Sans" w:hAnsi="Open Sans" w:cs="Open Sans"/>
          <w:sz w:val="21"/>
          <w:szCs w:val="21"/>
        </w:rPr>
        <w:t xml:space="preserve">ote 7, da </w:t>
      </w:r>
      <w:r w:rsidR="00601241">
        <w:rPr>
          <w:rFonts w:ascii="Open Sans" w:hAnsi="Open Sans" w:cs="Open Sans"/>
          <w:sz w:val="21"/>
          <w:szCs w:val="21"/>
        </w:rPr>
        <w:t>Q</w:t>
      </w:r>
      <w:r w:rsidR="00ED55CA" w:rsidRPr="00ED55CA">
        <w:rPr>
          <w:rFonts w:ascii="Open Sans" w:hAnsi="Open Sans" w:cs="Open Sans"/>
          <w:sz w:val="21"/>
          <w:szCs w:val="21"/>
        </w:rPr>
        <w:t xml:space="preserve">uadra 10, do </w:t>
      </w:r>
      <w:r w:rsidR="00601241">
        <w:rPr>
          <w:rFonts w:ascii="Open Sans" w:hAnsi="Open Sans" w:cs="Open Sans"/>
          <w:sz w:val="21"/>
          <w:szCs w:val="21"/>
        </w:rPr>
        <w:t>L</w:t>
      </w:r>
      <w:r w:rsidR="00ED55CA" w:rsidRPr="00ED55CA">
        <w:rPr>
          <w:rFonts w:ascii="Open Sans" w:hAnsi="Open Sans" w:cs="Open Sans"/>
          <w:sz w:val="21"/>
          <w:szCs w:val="21"/>
        </w:rPr>
        <w:t xml:space="preserve">oteamento Chácaras </w:t>
      </w:r>
      <w:r w:rsidR="00601241">
        <w:rPr>
          <w:rFonts w:ascii="Open Sans" w:hAnsi="Open Sans" w:cs="Open Sans"/>
          <w:sz w:val="21"/>
          <w:szCs w:val="21"/>
        </w:rPr>
        <w:t>d</w:t>
      </w:r>
      <w:r w:rsidR="00ED55CA" w:rsidRPr="00ED55CA">
        <w:rPr>
          <w:rFonts w:ascii="Open Sans" w:hAnsi="Open Sans" w:cs="Open Sans"/>
          <w:sz w:val="21"/>
          <w:szCs w:val="21"/>
        </w:rPr>
        <w:t>o Remanso</w:t>
      </w:r>
      <w:r w:rsidR="00601241">
        <w:rPr>
          <w:rFonts w:ascii="Open Sans" w:hAnsi="Open Sans" w:cs="Open Sans"/>
          <w:sz w:val="21"/>
          <w:szCs w:val="21"/>
        </w:rPr>
        <w:t xml:space="preserve"> (</w:t>
      </w:r>
      <w:r w:rsidR="00ED55CA" w:rsidRPr="00ED55CA">
        <w:rPr>
          <w:rFonts w:ascii="Open Sans" w:hAnsi="Open Sans" w:cs="Open Sans"/>
          <w:sz w:val="21"/>
          <w:szCs w:val="21"/>
        </w:rPr>
        <w:t>Gleba 2</w:t>
      </w:r>
      <w:r w:rsidR="00601241">
        <w:rPr>
          <w:rFonts w:ascii="Open Sans" w:hAnsi="Open Sans" w:cs="Open Sans"/>
          <w:sz w:val="21"/>
          <w:szCs w:val="21"/>
        </w:rPr>
        <w:t>)</w:t>
      </w:r>
      <w:r w:rsidR="00BF191A">
        <w:rPr>
          <w:rFonts w:ascii="Open Sans" w:hAnsi="Open Sans" w:cs="Open Sans"/>
          <w:sz w:val="21"/>
          <w:szCs w:val="21"/>
        </w:rPr>
        <w:t xml:space="preserve">, com </w:t>
      </w:r>
      <w:r w:rsidR="00ED55CA" w:rsidRPr="00ED55CA">
        <w:rPr>
          <w:rFonts w:ascii="Open Sans" w:hAnsi="Open Sans" w:cs="Open Sans"/>
          <w:sz w:val="21"/>
          <w:szCs w:val="21"/>
        </w:rPr>
        <w:t>área total de 4.524,50</w:t>
      </w:r>
      <w:r w:rsidR="00BF191A">
        <w:rPr>
          <w:rFonts w:ascii="Open Sans" w:hAnsi="Open Sans" w:cs="Open Sans"/>
          <w:sz w:val="21"/>
          <w:szCs w:val="21"/>
        </w:rPr>
        <w:t>m²</w:t>
      </w:r>
      <w:r w:rsidRPr="00581CDC">
        <w:rPr>
          <w:rFonts w:ascii="Open Sans" w:hAnsi="Open Sans" w:cs="Open Sans"/>
          <w:sz w:val="21"/>
          <w:szCs w:val="21"/>
        </w:rPr>
        <w:t xml:space="preserve">; com divisas e confrontações constantes na </w:t>
      </w:r>
      <w:r w:rsidRPr="00581CDC">
        <w:rPr>
          <w:rFonts w:ascii="Open Sans" w:hAnsi="Open Sans" w:cs="Open Sans"/>
          <w:sz w:val="21"/>
          <w:szCs w:val="21"/>
          <w:u w:val="single"/>
        </w:rPr>
        <w:t xml:space="preserve">Matrícula nº </w:t>
      </w:r>
      <w:r w:rsidR="00ED55CA">
        <w:rPr>
          <w:rFonts w:ascii="Open Sans" w:hAnsi="Open Sans" w:cs="Open Sans"/>
          <w:sz w:val="21"/>
          <w:szCs w:val="21"/>
          <w:u w:val="single"/>
        </w:rPr>
        <w:t>48.638</w:t>
      </w:r>
      <w:r w:rsidRPr="00581CDC">
        <w:rPr>
          <w:rFonts w:ascii="Open Sans" w:hAnsi="Open Sans" w:cs="Open Sans"/>
          <w:sz w:val="21"/>
          <w:szCs w:val="21"/>
          <w:u w:val="single"/>
        </w:rPr>
        <w:t xml:space="preserve"> do CRI de </w:t>
      </w:r>
      <w:r w:rsidR="00ED55CA">
        <w:rPr>
          <w:rFonts w:ascii="Open Sans" w:hAnsi="Open Sans" w:cs="Open Sans"/>
          <w:sz w:val="21"/>
          <w:szCs w:val="21"/>
          <w:u w:val="single"/>
        </w:rPr>
        <w:t>COTIA</w:t>
      </w:r>
      <w:r w:rsidRPr="00581CDC">
        <w:rPr>
          <w:rFonts w:ascii="Open Sans" w:hAnsi="Open Sans" w:cs="Open Sans"/>
          <w:sz w:val="21"/>
          <w:szCs w:val="21"/>
          <w:u w:val="single"/>
        </w:rPr>
        <w:t>/SP</w:t>
      </w:r>
      <w:r w:rsidRPr="00581CDC">
        <w:rPr>
          <w:rFonts w:ascii="Open Sans" w:hAnsi="Open Sans" w:cs="Open Sans"/>
          <w:sz w:val="21"/>
          <w:szCs w:val="21"/>
        </w:rPr>
        <w:t>. OBS:</w:t>
      </w:r>
      <w:r w:rsidRPr="00581CDC">
        <w:rPr>
          <w:rFonts w:ascii="Open Sans" w:hAnsi="Open Sans" w:cs="Open Sans"/>
          <w:b/>
          <w:bCs/>
          <w:sz w:val="21"/>
          <w:szCs w:val="21"/>
        </w:rPr>
        <w:t xml:space="preserve"> (I) Ocupado, desocupação por conta do arrematante, na forma do art. 30 da Lei 9514/97</w:t>
      </w:r>
      <w:r w:rsidRPr="00581CDC">
        <w:rPr>
          <w:rFonts w:ascii="Open Sans" w:hAnsi="Open Sans" w:cs="Open Sans"/>
          <w:sz w:val="21"/>
          <w:szCs w:val="21"/>
        </w:rPr>
        <w:t xml:space="preserve">. </w:t>
      </w:r>
      <w:r w:rsidRPr="00581CDC">
        <w:rPr>
          <w:rFonts w:ascii="Open Sans" w:hAnsi="Open Sans" w:cs="Open Sans"/>
          <w:b/>
          <w:bCs/>
          <w:sz w:val="21"/>
          <w:szCs w:val="21"/>
        </w:rPr>
        <w:t>(II)</w:t>
      </w:r>
      <w:r w:rsidRPr="00581CDC">
        <w:rPr>
          <w:rFonts w:ascii="Open Sans" w:hAnsi="Open Sans" w:cs="Open Sans"/>
          <w:sz w:val="21"/>
          <w:szCs w:val="21"/>
        </w:rPr>
        <w:t xml:space="preserve"> Os eventuais débitos de IPTU e ou contribuições condominiais do Imóvel, se houver, serão pagos pela VENDEDORA até a data do leilão, ficando a cargo do ARREMATANTE os débitos que se vencerem posteriormente. </w:t>
      </w:r>
      <w:r w:rsidRPr="00581CDC">
        <w:rPr>
          <w:rFonts w:ascii="Open Sans" w:hAnsi="Open Sans" w:cs="Open Sans"/>
          <w:b/>
          <w:bCs/>
          <w:sz w:val="21"/>
          <w:szCs w:val="21"/>
        </w:rPr>
        <w:t>(III)</w:t>
      </w:r>
      <w:r w:rsidRPr="00581CDC">
        <w:rPr>
          <w:rFonts w:ascii="Open Sans" w:hAnsi="Open Sans" w:cs="Open Sans"/>
          <w:sz w:val="21"/>
          <w:szCs w:val="21"/>
        </w:rPr>
        <w:t xml:space="preserve"> Consta área construída e não averbada na matrícula de aproximadamente </w:t>
      </w:r>
      <w:r w:rsidR="005375E4">
        <w:rPr>
          <w:rFonts w:ascii="Open Sans" w:hAnsi="Open Sans" w:cs="Open Sans"/>
          <w:sz w:val="21"/>
          <w:szCs w:val="21"/>
        </w:rPr>
        <w:t>332</w:t>
      </w:r>
      <w:r w:rsidRPr="00581CDC">
        <w:rPr>
          <w:rFonts w:ascii="Open Sans" w:hAnsi="Open Sans" w:cs="Open Sans"/>
          <w:sz w:val="21"/>
          <w:szCs w:val="21"/>
        </w:rPr>
        <w:t>,00m²</w:t>
      </w:r>
      <w:r w:rsidR="005375E4">
        <w:rPr>
          <w:rFonts w:ascii="Open Sans" w:hAnsi="Open Sans" w:cs="Open Sans"/>
          <w:sz w:val="21"/>
          <w:szCs w:val="21"/>
        </w:rPr>
        <w:t xml:space="preserve">, </w:t>
      </w:r>
      <w:r w:rsidR="005375E4" w:rsidRPr="00772539">
        <w:rPr>
          <w:rFonts w:ascii="Open Sans" w:hAnsi="Open Sans" w:cs="Open Sans"/>
          <w:sz w:val="21"/>
          <w:szCs w:val="21"/>
          <w:u w:val="single"/>
        </w:rPr>
        <w:t>composta por casa do caseiro e galpão comercial</w:t>
      </w:r>
      <w:r w:rsidRPr="00581CDC">
        <w:rPr>
          <w:rFonts w:ascii="Open Sans" w:hAnsi="Open Sans" w:cs="Open Sans"/>
          <w:sz w:val="21"/>
          <w:szCs w:val="21"/>
        </w:rPr>
        <w:t xml:space="preserve">, cuja regularização ficará a cargo do ARREMATANTE. </w:t>
      </w:r>
      <w:r w:rsidRPr="00581CDC">
        <w:rPr>
          <w:rFonts w:ascii="Open Sans" w:hAnsi="Open Sans" w:cs="Open Sans"/>
          <w:b/>
          <w:bCs/>
          <w:sz w:val="21"/>
          <w:szCs w:val="21"/>
        </w:rPr>
        <w:t>(IV)</w:t>
      </w:r>
      <w:r w:rsidRPr="00581CDC">
        <w:rPr>
          <w:rFonts w:ascii="Open Sans" w:hAnsi="Open Sans" w:cs="Open Sans"/>
          <w:sz w:val="21"/>
          <w:szCs w:val="21"/>
        </w:rPr>
        <w:t xml:space="preserve"> </w:t>
      </w:r>
      <w:r w:rsidR="00B541E1">
        <w:rPr>
          <w:rFonts w:ascii="Open Sans" w:hAnsi="Open Sans" w:cs="Open Sans"/>
          <w:sz w:val="21"/>
          <w:szCs w:val="21"/>
        </w:rPr>
        <w:t>Pendente a averbação dos leilões negativos e quitação da dívida na matrícula, sem prazo para finalização, a cargo da VENDEDORA.</w:t>
      </w:r>
      <w:r w:rsidRPr="00581CDC">
        <w:rPr>
          <w:rFonts w:ascii="Open Sans" w:hAnsi="Open Sans" w:cs="Open Sans"/>
          <w:sz w:val="21"/>
          <w:szCs w:val="21"/>
        </w:rPr>
        <w:t xml:space="preserve"> </w:t>
      </w:r>
      <w:r w:rsidRPr="00581CDC">
        <w:rPr>
          <w:rFonts w:ascii="Open Sans" w:hAnsi="Open Sans" w:cs="Open Sans"/>
          <w:b/>
          <w:bCs/>
          <w:sz w:val="21"/>
          <w:szCs w:val="21"/>
        </w:rPr>
        <w:t>(V)</w:t>
      </w:r>
      <w:r w:rsidRPr="00581CDC">
        <w:rPr>
          <w:rFonts w:ascii="Open Sans" w:hAnsi="Open Sans" w:cs="Open Sans"/>
          <w:sz w:val="21"/>
          <w:szCs w:val="21"/>
        </w:rPr>
        <w:t xml:space="preserve"> </w:t>
      </w:r>
      <w:r w:rsidR="00564548">
        <w:rPr>
          <w:rFonts w:ascii="Open Sans" w:hAnsi="Open Sans" w:cs="Open Sans"/>
          <w:sz w:val="21"/>
          <w:szCs w:val="21"/>
        </w:rPr>
        <w:t xml:space="preserve">Pendente a averbação dos autos de leilão negativo na matrícula, a cargo da VENDEDORA. </w:t>
      </w:r>
      <w:r w:rsidR="00564548">
        <w:rPr>
          <w:rFonts w:ascii="Open Sans" w:hAnsi="Open Sans" w:cs="Open Sans"/>
          <w:b/>
          <w:bCs/>
          <w:sz w:val="21"/>
          <w:szCs w:val="21"/>
        </w:rPr>
        <w:t xml:space="preserve">(VI) </w:t>
      </w:r>
      <w:r w:rsidRPr="00581CDC">
        <w:rPr>
          <w:rFonts w:ascii="Open Sans" w:hAnsi="Open Sans" w:cs="Open Sans"/>
          <w:sz w:val="21"/>
          <w:szCs w:val="21"/>
        </w:rPr>
        <w:t>Inscrição</w:t>
      </w:r>
      <w:r w:rsidR="0017048D">
        <w:rPr>
          <w:rFonts w:ascii="Open Sans" w:hAnsi="Open Sans" w:cs="Open Sans"/>
          <w:sz w:val="21"/>
          <w:szCs w:val="21"/>
        </w:rPr>
        <w:t xml:space="preserve"> Imobiliária nº 13421.23.82.0346.00.000</w:t>
      </w:r>
      <w:r w:rsidRPr="00581CDC">
        <w:rPr>
          <w:rFonts w:ascii="Open Sans" w:hAnsi="Open Sans" w:cs="Open Sans"/>
          <w:sz w:val="21"/>
          <w:szCs w:val="21"/>
        </w:rPr>
        <w:t xml:space="preserve">. </w:t>
      </w:r>
      <w:r w:rsidRPr="00581CDC">
        <w:rPr>
          <w:rFonts w:ascii="Open Sans" w:hAnsi="Open Sans" w:cs="Open Sans"/>
          <w:b/>
          <w:bCs/>
          <w:sz w:val="21"/>
          <w:szCs w:val="21"/>
        </w:rPr>
        <w:t>Lance Inicial: R$ 1.</w:t>
      </w:r>
      <w:r w:rsidR="0017048D">
        <w:rPr>
          <w:rFonts w:ascii="Open Sans" w:hAnsi="Open Sans" w:cs="Open Sans"/>
          <w:b/>
          <w:bCs/>
          <w:sz w:val="21"/>
          <w:szCs w:val="21"/>
        </w:rPr>
        <w:t>0</w:t>
      </w:r>
      <w:r w:rsidRPr="00581CDC">
        <w:rPr>
          <w:rFonts w:ascii="Open Sans" w:hAnsi="Open Sans" w:cs="Open Sans"/>
          <w:b/>
          <w:bCs/>
          <w:sz w:val="21"/>
          <w:szCs w:val="21"/>
        </w:rPr>
        <w:t>99.900,00.</w:t>
      </w:r>
    </w:p>
    <w:p w14:paraId="7C81F91F" w14:textId="08C53A39" w:rsidR="00D81C18" w:rsidRPr="00581CDC" w:rsidRDefault="00D81C18" w:rsidP="00D81C18">
      <w:pPr>
        <w:ind w:right="-1"/>
        <w:jc w:val="both"/>
        <w:rPr>
          <w:rFonts w:ascii="Open Sans" w:hAnsi="Open Sans" w:cs="Open Sans"/>
          <w:b/>
          <w:bCs/>
          <w:sz w:val="21"/>
          <w:szCs w:val="21"/>
        </w:rPr>
      </w:pPr>
      <w:r w:rsidRPr="00581CDC">
        <w:rPr>
          <w:rFonts w:ascii="Open Sans" w:hAnsi="Open Sans" w:cs="Open Sans"/>
          <w:b/>
          <w:bCs/>
          <w:sz w:val="21"/>
          <w:szCs w:val="21"/>
        </w:rPr>
        <w:lastRenderedPageBreak/>
        <w:t>LOTE 0</w:t>
      </w:r>
      <w:r w:rsidR="00636208">
        <w:rPr>
          <w:rFonts w:ascii="Open Sans" w:hAnsi="Open Sans" w:cs="Open Sans"/>
          <w:b/>
          <w:bCs/>
          <w:sz w:val="21"/>
          <w:szCs w:val="21"/>
        </w:rPr>
        <w:t>11</w:t>
      </w:r>
      <w:r w:rsidRPr="00581CDC">
        <w:rPr>
          <w:rFonts w:ascii="Open Sans" w:hAnsi="Open Sans" w:cs="Open Sans"/>
          <w:b/>
          <w:bCs/>
          <w:sz w:val="21"/>
          <w:szCs w:val="21"/>
        </w:rPr>
        <w:t xml:space="preserve"> – </w:t>
      </w:r>
      <w:r w:rsidR="00844E45">
        <w:rPr>
          <w:rFonts w:ascii="Open Sans" w:hAnsi="Open Sans" w:cs="Open Sans"/>
          <w:b/>
          <w:bCs/>
          <w:sz w:val="21"/>
          <w:szCs w:val="21"/>
        </w:rPr>
        <w:t>SÃO PAULO</w:t>
      </w:r>
      <w:r w:rsidRPr="00581CDC">
        <w:rPr>
          <w:rFonts w:ascii="Open Sans" w:hAnsi="Open Sans" w:cs="Open Sans"/>
          <w:b/>
          <w:bCs/>
          <w:sz w:val="21"/>
          <w:szCs w:val="21"/>
        </w:rPr>
        <w:t xml:space="preserve">/SP – </w:t>
      </w:r>
      <w:r w:rsidR="00636208" w:rsidRPr="00636208">
        <w:rPr>
          <w:rFonts w:ascii="Open Sans" w:hAnsi="Open Sans" w:cs="Open Sans"/>
          <w:b/>
          <w:bCs/>
          <w:sz w:val="21"/>
          <w:szCs w:val="21"/>
        </w:rPr>
        <w:t xml:space="preserve">Apartamento nº 04, localizado no Subsolo da Torre D, integrante do empreendimento imobiliário denominado "Condomínio Play", situado na Rua </w:t>
      </w:r>
      <w:proofErr w:type="spellStart"/>
      <w:r w:rsidR="00636208" w:rsidRPr="00636208">
        <w:rPr>
          <w:rFonts w:ascii="Open Sans" w:hAnsi="Open Sans" w:cs="Open Sans"/>
          <w:b/>
          <w:bCs/>
          <w:sz w:val="21"/>
          <w:szCs w:val="21"/>
        </w:rPr>
        <w:t>Dedalion</w:t>
      </w:r>
      <w:proofErr w:type="spellEnd"/>
      <w:r w:rsidR="00636208" w:rsidRPr="00636208">
        <w:rPr>
          <w:rFonts w:ascii="Open Sans" w:hAnsi="Open Sans" w:cs="Open Sans"/>
          <w:b/>
          <w:bCs/>
          <w:sz w:val="21"/>
          <w:szCs w:val="21"/>
        </w:rPr>
        <w:t xml:space="preserve">, nº 474, no Jardim </w:t>
      </w:r>
      <w:proofErr w:type="spellStart"/>
      <w:r w:rsidR="00636208" w:rsidRPr="00636208">
        <w:rPr>
          <w:rFonts w:ascii="Open Sans" w:hAnsi="Open Sans" w:cs="Open Sans"/>
          <w:b/>
          <w:bCs/>
          <w:sz w:val="21"/>
          <w:szCs w:val="21"/>
        </w:rPr>
        <w:t>Adelfiore</w:t>
      </w:r>
      <w:proofErr w:type="spellEnd"/>
      <w:r w:rsidR="00636208" w:rsidRPr="00636208">
        <w:rPr>
          <w:rFonts w:ascii="Open Sans" w:hAnsi="Open Sans" w:cs="Open Sans"/>
          <w:b/>
          <w:bCs/>
          <w:sz w:val="21"/>
          <w:szCs w:val="21"/>
        </w:rPr>
        <w:t>, Distrito de Perus, no Município de São Paulo/SP</w:t>
      </w:r>
      <w:r w:rsidR="00636208" w:rsidRPr="00636208">
        <w:rPr>
          <w:rFonts w:ascii="Open Sans" w:hAnsi="Open Sans" w:cs="Open Sans"/>
          <w:sz w:val="21"/>
          <w:szCs w:val="21"/>
        </w:rPr>
        <w:t>, com a área privativa de 37,430m², área comum de 60,507m², já incluído o direito ao uso de 01 vaga de veículo na garagem coletiva do condomínio, perfazendo a área total de 97,937m², correspondendo-lhe a fração ideal de 0,32573785% no solo e nas outras partes comuns do condomínio</w:t>
      </w:r>
      <w:r w:rsidRPr="00581CDC">
        <w:rPr>
          <w:rFonts w:ascii="Open Sans" w:hAnsi="Open Sans" w:cs="Open Sans"/>
          <w:color w:val="000000" w:themeColor="text1"/>
          <w:sz w:val="21"/>
          <w:szCs w:val="21"/>
        </w:rPr>
        <w:t xml:space="preserve">; com divisas e confrontações constantes na </w:t>
      </w:r>
      <w:r w:rsidRPr="00581CDC">
        <w:rPr>
          <w:rFonts w:ascii="Open Sans" w:hAnsi="Open Sans" w:cs="Open Sans"/>
          <w:color w:val="000000" w:themeColor="text1"/>
          <w:sz w:val="21"/>
          <w:szCs w:val="21"/>
          <w:u w:val="single"/>
        </w:rPr>
        <w:t xml:space="preserve">Matrícula nº </w:t>
      </w:r>
      <w:r w:rsidR="00636208">
        <w:rPr>
          <w:rFonts w:ascii="Open Sans" w:hAnsi="Open Sans" w:cs="Open Sans"/>
          <w:color w:val="000000" w:themeColor="text1"/>
          <w:sz w:val="21"/>
          <w:szCs w:val="21"/>
          <w:u w:val="single"/>
        </w:rPr>
        <w:t>250.588</w:t>
      </w:r>
      <w:r w:rsidRPr="00581CDC">
        <w:rPr>
          <w:rFonts w:ascii="Open Sans" w:hAnsi="Open Sans" w:cs="Open Sans"/>
          <w:color w:val="000000" w:themeColor="text1"/>
          <w:sz w:val="21"/>
          <w:szCs w:val="21"/>
          <w:u w:val="single"/>
        </w:rPr>
        <w:t xml:space="preserve"> do </w:t>
      </w:r>
      <w:r w:rsidR="00636208">
        <w:rPr>
          <w:rFonts w:ascii="Open Sans" w:hAnsi="Open Sans" w:cs="Open Sans"/>
          <w:color w:val="000000" w:themeColor="text1"/>
          <w:sz w:val="21"/>
          <w:szCs w:val="21"/>
          <w:u w:val="single"/>
        </w:rPr>
        <w:t>18</w:t>
      </w:r>
      <w:r w:rsidRPr="00581CDC">
        <w:rPr>
          <w:rFonts w:ascii="Open Sans" w:hAnsi="Open Sans" w:cs="Open Sans"/>
          <w:color w:val="000000" w:themeColor="text1"/>
          <w:sz w:val="21"/>
          <w:szCs w:val="21"/>
          <w:u w:val="single"/>
        </w:rPr>
        <w:t xml:space="preserve">º CRI de </w:t>
      </w:r>
      <w:r w:rsidR="00636208">
        <w:rPr>
          <w:rFonts w:ascii="Open Sans" w:hAnsi="Open Sans" w:cs="Open Sans"/>
          <w:color w:val="000000" w:themeColor="text1"/>
          <w:sz w:val="21"/>
          <w:szCs w:val="21"/>
          <w:u w:val="single"/>
        </w:rPr>
        <w:t>SÃO PAULO</w:t>
      </w:r>
      <w:r w:rsidRPr="00581CDC">
        <w:rPr>
          <w:rFonts w:ascii="Open Sans" w:hAnsi="Open Sans" w:cs="Open Sans"/>
          <w:color w:val="000000" w:themeColor="text1"/>
          <w:sz w:val="21"/>
          <w:szCs w:val="21"/>
          <w:u w:val="single"/>
        </w:rPr>
        <w:t>/SP</w:t>
      </w:r>
      <w:r w:rsidRPr="00581CDC">
        <w:rPr>
          <w:rFonts w:ascii="Open Sans" w:hAnsi="Open Sans" w:cs="Open Sans"/>
          <w:color w:val="000000" w:themeColor="text1"/>
          <w:sz w:val="21"/>
          <w:szCs w:val="21"/>
        </w:rPr>
        <w:t xml:space="preserve">. </w:t>
      </w:r>
      <w:r w:rsidRPr="00581CDC">
        <w:rPr>
          <w:rFonts w:ascii="Open Sans" w:hAnsi="Open Sans" w:cs="Open Sans"/>
          <w:sz w:val="21"/>
          <w:szCs w:val="21"/>
        </w:rPr>
        <w:t xml:space="preserve">OBS: </w:t>
      </w:r>
      <w:r w:rsidRPr="00581CDC">
        <w:rPr>
          <w:rFonts w:ascii="Open Sans" w:hAnsi="Open Sans" w:cs="Open Sans"/>
          <w:b/>
          <w:bCs/>
          <w:sz w:val="21"/>
          <w:szCs w:val="21"/>
        </w:rPr>
        <w:t>(I)</w:t>
      </w:r>
      <w:r w:rsidRPr="00581CDC">
        <w:rPr>
          <w:rFonts w:ascii="Open Sans" w:hAnsi="Open Sans" w:cs="Open Sans"/>
          <w:sz w:val="21"/>
          <w:szCs w:val="21"/>
        </w:rPr>
        <w:t xml:space="preserve"> </w:t>
      </w:r>
      <w:r w:rsidRPr="00581CDC">
        <w:rPr>
          <w:rFonts w:ascii="Open Sans" w:hAnsi="Open Sans" w:cs="Open Sans"/>
          <w:b/>
          <w:bCs/>
          <w:sz w:val="21"/>
          <w:szCs w:val="21"/>
        </w:rPr>
        <w:t>Ocupado, desocupação por conta do arrematante, na forma do art. 30 da Lei 9514/97. (II)</w:t>
      </w:r>
      <w:r w:rsidRPr="00581CDC">
        <w:rPr>
          <w:rFonts w:ascii="Open Sans" w:hAnsi="Open Sans" w:cs="Open Sans"/>
          <w:sz w:val="21"/>
          <w:szCs w:val="21"/>
        </w:rPr>
        <w:t xml:space="preserve"> Os débitos de IPTU e/ou contribuições condominiais do imóvel, se houver, vencidos até a data do leilão, serão pagos pela VENDEDORA, ficando a cargo do ARREMATANTE os débitos que se vencerem posteriormente.</w:t>
      </w:r>
      <w:r w:rsidRPr="00581CDC">
        <w:rPr>
          <w:rFonts w:ascii="Open Sans" w:hAnsi="Open Sans" w:cs="Open Sans"/>
          <w:b/>
          <w:bCs/>
          <w:sz w:val="21"/>
          <w:szCs w:val="21"/>
        </w:rPr>
        <w:t xml:space="preserve"> (III)</w:t>
      </w:r>
      <w:r w:rsidR="00636208">
        <w:rPr>
          <w:rFonts w:ascii="Open Sans" w:hAnsi="Open Sans" w:cs="Open Sans"/>
          <w:b/>
          <w:bCs/>
          <w:sz w:val="21"/>
          <w:szCs w:val="21"/>
        </w:rPr>
        <w:t xml:space="preserve"> </w:t>
      </w:r>
      <w:r w:rsidR="00636208" w:rsidRPr="00636208">
        <w:rPr>
          <w:rFonts w:ascii="Open Sans" w:hAnsi="Open Sans" w:cs="Open Sans"/>
          <w:sz w:val="21"/>
          <w:szCs w:val="21"/>
        </w:rPr>
        <w:t>Consta AV-11, de Admissão de Execução nº 1014465-04.2023.8.26.0224 (7ª Vara Cível de Guarulhos/SP);</w:t>
      </w:r>
      <w:r w:rsidR="00636208">
        <w:rPr>
          <w:rFonts w:ascii="Open Sans" w:hAnsi="Open Sans" w:cs="Open Sans"/>
          <w:sz w:val="21"/>
          <w:szCs w:val="21"/>
        </w:rPr>
        <w:t xml:space="preserve"> </w:t>
      </w:r>
      <w:r w:rsidR="00636208" w:rsidRPr="00636208">
        <w:rPr>
          <w:rFonts w:ascii="Open Sans" w:hAnsi="Open Sans" w:cs="Open Sans"/>
          <w:b/>
          <w:bCs/>
          <w:sz w:val="21"/>
          <w:szCs w:val="21"/>
        </w:rPr>
        <w:t>(IV)</w:t>
      </w:r>
      <w:r w:rsidR="00636208">
        <w:rPr>
          <w:rFonts w:ascii="Open Sans" w:hAnsi="Open Sans" w:cs="Open Sans"/>
          <w:sz w:val="21"/>
          <w:szCs w:val="21"/>
        </w:rPr>
        <w:t xml:space="preserve"> </w:t>
      </w:r>
      <w:r w:rsidR="00636208" w:rsidRPr="00636208">
        <w:rPr>
          <w:rFonts w:ascii="Open Sans" w:hAnsi="Open Sans" w:cs="Open Sans"/>
          <w:sz w:val="21"/>
          <w:szCs w:val="21"/>
        </w:rPr>
        <w:t>Consta AV-12, de Indisponibilidade de Bens e Direitos, autos nº 10004312-20.2024.5.02.0317 (7ª Vara do Trabalho de Guarulhos/SP);</w:t>
      </w:r>
      <w:r w:rsidR="00636208">
        <w:rPr>
          <w:rFonts w:ascii="Open Sans" w:hAnsi="Open Sans" w:cs="Open Sans"/>
          <w:sz w:val="21"/>
          <w:szCs w:val="21"/>
        </w:rPr>
        <w:t xml:space="preserve"> </w:t>
      </w:r>
      <w:r w:rsidR="00636208">
        <w:rPr>
          <w:rFonts w:ascii="Open Sans" w:hAnsi="Open Sans" w:cs="Open Sans"/>
          <w:b/>
          <w:bCs/>
          <w:sz w:val="21"/>
          <w:szCs w:val="21"/>
        </w:rPr>
        <w:t xml:space="preserve">(V) </w:t>
      </w:r>
      <w:r w:rsidR="00636208" w:rsidRPr="00636208">
        <w:rPr>
          <w:rFonts w:ascii="Open Sans" w:hAnsi="Open Sans" w:cs="Open Sans"/>
          <w:sz w:val="21"/>
          <w:szCs w:val="21"/>
        </w:rPr>
        <w:t>Consta AV-13, de Indisponibilidade de Bens e Direitos, autos nº 1001527-89.2017.5.02.0002 (GAEPP do TRT 2ª Região);</w:t>
      </w:r>
      <w:r w:rsidR="00636208">
        <w:rPr>
          <w:rFonts w:ascii="Open Sans" w:hAnsi="Open Sans" w:cs="Open Sans"/>
          <w:sz w:val="21"/>
          <w:szCs w:val="21"/>
        </w:rPr>
        <w:t xml:space="preserve"> </w:t>
      </w:r>
      <w:r w:rsidR="00636208">
        <w:rPr>
          <w:rFonts w:ascii="Open Sans" w:hAnsi="Open Sans" w:cs="Open Sans"/>
          <w:b/>
          <w:bCs/>
          <w:sz w:val="21"/>
          <w:szCs w:val="21"/>
        </w:rPr>
        <w:t xml:space="preserve">(VI) </w:t>
      </w:r>
      <w:r w:rsidR="004409BC">
        <w:rPr>
          <w:rFonts w:ascii="Open Sans" w:hAnsi="Open Sans" w:cs="Open Sans"/>
          <w:sz w:val="21"/>
          <w:szCs w:val="21"/>
        </w:rPr>
        <w:t xml:space="preserve">Pendente a averbação dos autos de leilão negativo na matrícula, a cargo da VENDEDORA. </w:t>
      </w:r>
      <w:r w:rsidRPr="00581CDC">
        <w:rPr>
          <w:rFonts w:ascii="Open Sans" w:hAnsi="Open Sans" w:cs="Open Sans"/>
          <w:b/>
          <w:bCs/>
          <w:sz w:val="21"/>
          <w:szCs w:val="21"/>
        </w:rPr>
        <w:t>(V</w:t>
      </w:r>
      <w:r w:rsidR="00636208">
        <w:rPr>
          <w:rFonts w:ascii="Open Sans" w:hAnsi="Open Sans" w:cs="Open Sans"/>
          <w:b/>
          <w:bCs/>
          <w:sz w:val="21"/>
          <w:szCs w:val="21"/>
        </w:rPr>
        <w:t>II</w:t>
      </w:r>
      <w:r w:rsidRPr="00581CDC">
        <w:rPr>
          <w:rFonts w:ascii="Open Sans" w:hAnsi="Open Sans" w:cs="Open Sans"/>
          <w:b/>
          <w:bCs/>
          <w:sz w:val="21"/>
          <w:szCs w:val="21"/>
        </w:rPr>
        <w:t xml:space="preserve">) </w:t>
      </w:r>
      <w:r w:rsidR="009D6719">
        <w:rPr>
          <w:rFonts w:ascii="Open Sans" w:hAnsi="Open Sans" w:cs="Open Sans"/>
          <w:sz w:val="21"/>
          <w:szCs w:val="21"/>
        </w:rPr>
        <w:t>Inscrição Municipal (SQL) nº 187.244.0418-6</w:t>
      </w:r>
      <w:r w:rsidRPr="00581CDC">
        <w:rPr>
          <w:rFonts w:ascii="Open Sans" w:hAnsi="Open Sans" w:cs="Open Sans"/>
          <w:sz w:val="21"/>
          <w:szCs w:val="21"/>
        </w:rPr>
        <w:t xml:space="preserve">. </w:t>
      </w:r>
      <w:r w:rsidRPr="00581CDC">
        <w:rPr>
          <w:rFonts w:ascii="Open Sans" w:hAnsi="Open Sans" w:cs="Open Sans"/>
          <w:b/>
          <w:bCs/>
          <w:sz w:val="21"/>
          <w:szCs w:val="21"/>
        </w:rPr>
        <w:t xml:space="preserve">Lance Inicial: R$ </w:t>
      </w:r>
      <w:r w:rsidR="009D6719">
        <w:rPr>
          <w:rFonts w:ascii="Open Sans" w:hAnsi="Open Sans" w:cs="Open Sans"/>
          <w:b/>
          <w:bCs/>
          <w:sz w:val="21"/>
          <w:szCs w:val="21"/>
        </w:rPr>
        <w:t>1</w:t>
      </w:r>
      <w:r w:rsidR="00AE6144">
        <w:rPr>
          <w:rFonts w:ascii="Open Sans" w:hAnsi="Open Sans" w:cs="Open Sans"/>
          <w:b/>
          <w:bCs/>
          <w:sz w:val="21"/>
          <w:szCs w:val="21"/>
        </w:rPr>
        <w:t>6</w:t>
      </w:r>
      <w:r w:rsidRPr="00581CDC">
        <w:rPr>
          <w:rFonts w:ascii="Open Sans" w:hAnsi="Open Sans" w:cs="Open Sans"/>
          <w:b/>
          <w:bCs/>
          <w:sz w:val="21"/>
          <w:szCs w:val="21"/>
        </w:rPr>
        <w:t>9.900,00.</w:t>
      </w:r>
    </w:p>
    <w:p w14:paraId="40A01B60" w14:textId="77777777" w:rsidR="00973355" w:rsidRPr="00581CDC" w:rsidRDefault="00973355" w:rsidP="00622979">
      <w:pPr>
        <w:ind w:right="-1"/>
        <w:jc w:val="both"/>
        <w:rPr>
          <w:rFonts w:ascii="Open Sans" w:hAnsi="Open Sans" w:cs="Open Sans"/>
          <w:b/>
          <w:bCs/>
          <w:sz w:val="21"/>
          <w:szCs w:val="21"/>
        </w:rPr>
      </w:pPr>
    </w:p>
    <w:p w14:paraId="219E5B7F" w14:textId="77777777" w:rsidR="00A203C8" w:rsidRPr="00581CDC" w:rsidRDefault="00A203C8" w:rsidP="00622979">
      <w:pPr>
        <w:ind w:right="-1"/>
        <w:jc w:val="both"/>
        <w:rPr>
          <w:rFonts w:ascii="Open Sans" w:hAnsi="Open Sans" w:cs="Open Sans"/>
          <w:b/>
          <w:bCs/>
          <w:sz w:val="21"/>
          <w:szCs w:val="21"/>
        </w:rPr>
      </w:pPr>
    </w:p>
    <w:p w14:paraId="0803C11F" w14:textId="77777777" w:rsidR="000A7317" w:rsidRPr="00581CDC" w:rsidRDefault="000A7317" w:rsidP="00AF0615">
      <w:pPr>
        <w:tabs>
          <w:tab w:val="left" w:pos="4140"/>
        </w:tabs>
        <w:ind w:right="-1"/>
        <w:jc w:val="both"/>
        <w:rPr>
          <w:rFonts w:ascii="Open Sans" w:hAnsi="Open Sans" w:cs="Open Sans"/>
          <w:b/>
          <w:bCs/>
          <w:sz w:val="21"/>
          <w:szCs w:val="21"/>
        </w:rPr>
      </w:pPr>
    </w:p>
    <w:p w14:paraId="0F8611EC" w14:textId="546CA990" w:rsidR="008B20A5" w:rsidRPr="00581CDC" w:rsidRDefault="008B20A5" w:rsidP="008B20A5">
      <w:pPr>
        <w:ind w:right="-1"/>
        <w:jc w:val="both"/>
        <w:rPr>
          <w:rFonts w:ascii="Open Sans" w:hAnsi="Open Sans" w:cs="Open Sans"/>
          <w:b/>
          <w:bCs/>
          <w:sz w:val="21"/>
          <w:szCs w:val="21"/>
        </w:rPr>
      </w:pPr>
    </w:p>
    <w:p w14:paraId="79274803" w14:textId="7302930C" w:rsidR="008B20A5" w:rsidRPr="00581CDC" w:rsidRDefault="008B20A5">
      <w:pPr>
        <w:rPr>
          <w:rFonts w:ascii="Open Sans" w:hAnsi="Open Sans" w:cs="Open Sans"/>
          <w:b/>
          <w:bCs/>
          <w:sz w:val="21"/>
          <w:szCs w:val="21"/>
        </w:rPr>
      </w:pPr>
      <w:r w:rsidRPr="00581CDC">
        <w:rPr>
          <w:rFonts w:ascii="Open Sans" w:hAnsi="Open Sans" w:cs="Open Sans"/>
          <w:b/>
          <w:bCs/>
          <w:sz w:val="21"/>
          <w:szCs w:val="21"/>
        </w:rPr>
        <w:br w:type="page"/>
      </w:r>
    </w:p>
    <w:p w14:paraId="3C07898F" w14:textId="7562BE98" w:rsidR="00C60C49" w:rsidRPr="00581CDC" w:rsidRDefault="00C60C49" w:rsidP="000D0493">
      <w:pPr>
        <w:ind w:left="-567" w:right="-710"/>
        <w:jc w:val="center"/>
        <w:rPr>
          <w:rFonts w:ascii="Open Sans" w:hAnsi="Open Sans" w:cs="Open Sans"/>
          <w:b/>
          <w:sz w:val="21"/>
          <w:szCs w:val="21"/>
        </w:rPr>
      </w:pPr>
      <w:r w:rsidRPr="00581CDC">
        <w:rPr>
          <w:rFonts w:ascii="Open Sans" w:hAnsi="Open Sans" w:cs="Open Sans"/>
          <w:b/>
          <w:sz w:val="21"/>
          <w:szCs w:val="21"/>
        </w:rPr>
        <w:lastRenderedPageBreak/>
        <w:t>EDITAL DE LEILÃO</w:t>
      </w:r>
      <w:r w:rsidR="009A4AA9" w:rsidRPr="00581CDC">
        <w:rPr>
          <w:rFonts w:ascii="Open Sans" w:hAnsi="Open Sans" w:cs="Open Sans"/>
          <w:b/>
          <w:sz w:val="21"/>
          <w:szCs w:val="21"/>
        </w:rPr>
        <w:t xml:space="preserve"> EXTRAJUDICIAL – EXCLUSIVAMENTE ONLINE</w:t>
      </w:r>
    </w:p>
    <w:p w14:paraId="76CDEC54" w14:textId="6F8D2CF9" w:rsidR="00C60C49" w:rsidRPr="00581CDC" w:rsidRDefault="00FC67AC" w:rsidP="000D0493">
      <w:pPr>
        <w:ind w:right="-2"/>
        <w:jc w:val="both"/>
        <w:rPr>
          <w:rFonts w:ascii="Open Sans" w:hAnsi="Open Sans" w:cs="Open Sans"/>
          <w:sz w:val="21"/>
          <w:szCs w:val="21"/>
        </w:rPr>
      </w:pPr>
      <w:r w:rsidRPr="00581CDC">
        <w:rPr>
          <w:rFonts w:ascii="Open Sans" w:hAnsi="Open Sans" w:cs="Open Sans"/>
          <w:b/>
          <w:iCs/>
          <w:color w:val="000000" w:themeColor="text1"/>
          <w:sz w:val="21"/>
          <w:szCs w:val="21"/>
        </w:rPr>
        <w:t>BANCO BARI DE INVESTIMENTOS E FINANCIAMENTOS S.A</w:t>
      </w:r>
      <w:r w:rsidR="00206D38" w:rsidRPr="00581CDC">
        <w:rPr>
          <w:rFonts w:ascii="Open Sans" w:hAnsi="Open Sans" w:cs="Open Sans"/>
          <w:sz w:val="21"/>
          <w:szCs w:val="21"/>
        </w:rPr>
        <w:t xml:space="preserve">, </w:t>
      </w:r>
      <w:r w:rsidR="00C60C49" w:rsidRPr="00581CDC">
        <w:rPr>
          <w:rFonts w:ascii="Open Sans" w:hAnsi="Open Sans" w:cs="Open Sans"/>
          <w:sz w:val="21"/>
          <w:szCs w:val="21"/>
        </w:rPr>
        <w:t>inscrita no CNPJ nº</w:t>
      </w:r>
      <w:r w:rsidRPr="00581CDC">
        <w:rPr>
          <w:rFonts w:ascii="Open Sans" w:hAnsi="Open Sans" w:cs="Open Sans"/>
          <w:sz w:val="21"/>
          <w:szCs w:val="21"/>
        </w:rPr>
        <w:t xml:space="preserve"> </w:t>
      </w:r>
      <w:r w:rsidRPr="00581CDC">
        <w:rPr>
          <w:rFonts w:ascii="Open Sans" w:hAnsi="Open Sans" w:cs="Open Sans"/>
          <w:color w:val="000000" w:themeColor="text1"/>
          <w:sz w:val="21"/>
          <w:szCs w:val="21"/>
        </w:rPr>
        <w:t>00.556.603/0001-74</w:t>
      </w:r>
      <w:r w:rsidR="00D73223" w:rsidRPr="00581CDC">
        <w:rPr>
          <w:rFonts w:ascii="Open Sans" w:hAnsi="Open Sans" w:cs="Open Sans"/>
          <w:color w:val="000000" w:themeColor="text1"/>
          <w:sz w:val="21"/>
          <w:szCs w:val="21"/>
        </w:rPr>
        <w:t xml:space="preserve"> e</w:t>
      </w:r>
      <w:r w:rsidR="00C60C49" w:rsidRPr="00581CDC">
        <w:rPr>
          <w:rFonts w:ascii="Open Sans" w:hAnsi="Open Sans" w:cs="Open Sans"/>
          <w:sz w:val="21"/>
          <w:szCs w:val="21"/>
        </w:rPr>
        <w:t xml:space="preserve"> </w:t>
      </w:r>
      <w:r w:rsidR="00E113E3" w:rsidRPr="00581CDC">
        <w:rPr>
          <w:rFonts w:ascii="Open Sans" w:hAnsi="Open Sans" w:cs="Open Sans"/>
          <w:b/>
          <w:bCs/>
          <w:sz w:val="21"/>
          <w:szCs w:val="21"/>
        </w:rPr>
        <w:t>BARI COMPANHIA HIPOTECÁRIA</w:t>
      </w:r>
      <w:r w:rsidR="00E113E3" w:rsidRPr="00581CDC">
        <w:rPr>
          <w:rFonts w:ascii="Open Sans" w:hAnsi="Open Sans" w:cs="Open Sans"/>
          <w:sz w:val="21"/>
          <w:szCs w:val="21"/>
        </w:rPr>
        <w:t>, inscrita no CNPJ 14.511.781/0001-93</w:t>
      </w:r>
      <w:r w:rsidR="00622979" w:rsidRPr="00581CDC">
        <w:rPr>
          <w:rFonts w:ascii="Open Sans" w:hAnsi="Open Sans" w:cs="Open Sans"/>
          <w:sz w:val="21"/>
          <w:szCs w:val="21"/>
        </w:rPr>
        <w:t>,</w:t>
      </w:r>
      <w:r w:rsidR="00E113E3" w:rsidRPr="00581CDC">
        <w:rPr>
          <w:rFonts w:ascii="Open Sans" w:hAnsi="Open Sans" w:cs="Open Sans"/>
          <w:sz w:val="21"/>
          <w:szCs w:val="21"/>
        </w:rPr>
        <w:t xml:space="preserve"> </w:t>
      </w:r>
      <w:r w:rsidR="00622979" w:rsidRPr="00581CDC">
        <w:rPr>
          <w:rFonts w:ascii="Open Sans" w:hAnsi="Open Sans" w:cs="Open Sans"/>
          <w:sz w:val="21"/>
          <w:szCs w:val="21"/>
        </w:rPr>
        <w:t>todas</w:t>
      </w:r>
      <w:r w:rsidR="00E113E3" w:rsidRPr="00581CDC">
        <w:rPr>
          <w:rFonts w:ascii="Open Sans" w:hAnsi="Open Sans" w:cs="Open Sans"/>
          <w:sz w:val="21"/>
          <w:szCs w:val="21"/>
        </w:rPr>
        <w:t xml:space="preserve"> </w:t>
      </w:r>
      <w:r w:rsidR="00C60C49" w:rsidRPr="00581CDC">
        <w:rPr>
          <w:rFonts w:ascii="Open Sans" w:hAnsi="Open Sans" w:cs="Open Sans"/>
          <w:sz w:val="21"/>
          <w:szCs w:val="21"/>
        </w:rPr>
        <w:t xml:space="preserve">com sede em </w:t>
      </w:r>
      <w:r w:rsidR="00C60C49" w:rsidRPr="00581CDC">
        <w:rPr>
          <w:rFonts w:ascii="Open Sans" w:hAnsi="Open Sans" w:cs="Open Sans"/>
          <w:color w:val="000000" w:themeColor="text1"/>
          <w:sz w:val="21"/>
          <w:szCs w:val="21"/>
        </w:rPr>
        <w:t>Curitiba/PR</w:t>
      </w:r>
      <w:r w:rsidR="00C60C49" w:rsidRPr="00581CDC">
        <w:rPr>
          <w:rFonts w:ascii="Open Sans" w:hAnsi="Open Sans" w:cs="Open Sans"/>
          <w:sz w:val="21"/>
          <w:szCs w:val="21"/>
        </w:rPr>
        <w:t>, doravante denominada</w:t>
      </w:r>
      <w:r w:rsidR="00E113E3" w:rsidRPr="00581CDC">
        <w:rPr>
          <w:rFonts w:ascii="Open Sans" w:hAnsi="Open Sans" w:cs="Open Sans"/>
          <w:sz w:val="21"/>
          <w:szCs w:val="21"/>
        </w:rPr>
        <w:t>s</w:t>
      </w:r>
      <w:r w:rsidR="00C60C49" w:rsidRPr="00581CDC">
        <w:rPr>
          <w:rFonts w:ascii="Open Sans" w:hAnsi="Open Sans" w:cs="Open Sans"/>
          <w:sz w:val="21"/>
          <w:szCs w:val="21"/>
        </w:rPr>
        <w:t xml:space="preserve"> simplesmente </w:t>
      </w:r>
      <w:r w:rsidR="00C60C49" w:rsidRPr="00581CDC">
        <w:rPr>
          <w:rFonts w:ascii="Open Sans" w:hAnsi="Open Sans" w:cs="Open Sans"/>
          <w:b/>
          <w:sz w:val="21"/>
          <w:szCs w:val="21"/>
        </w:rPr>
        <w:t>VENDEDORA</w:t>
      </w:r>
      <w:r w:rsidR="00E854CB" w:rsidRPr="00581CDC">
        <w:rPr>
          <w:rFonts w:ascii="Open Sans" w:hAnsi="Open Sans" w:cs="Open Sans"/>
          <w:b/>
          <w:sz w:val="21"/>
          <w:szCs w:val="21"/>
        </w:rPr>
        <w:t xml:space="preserve"> </w:t>
      </w:r>
      <w:r w:rsidR="00E854CB" w:rsidRPr="00581CDC">
        <w:rPr>
          <w:rFonts w:ascii="Open Sans" w:hAnsi="Open Sans" w:cs="Open Sans"/>
          <w:bCs/>
          <w:sz w:val="21"/>
          <w:szCs w:val="21"/>
        </w:rPr>
        <w:t xml:space="preserve">ou </w:t>
      </w:r>
      <w:r w:rsidR="00E854CB" w:rsidRPr="00581CDC">
        <w:rPr>
          <w:rFonts w:ascii="Open Sans" w:hAnsi="Open Sans" w:cs="Open Sans"/>
          <w:b/>
          <w:sz w:val="21"/>
          <w:szCs w:val="21"/>
        </w:rPr>
        <w:t>BARI</w:t>
      </w:r>
      <w:r w:rsidR="001D6F0D" w:rsidRPr="00581CDC">
        <w:rPr>
          <w:rFonts w:ascii="Open Sans" w:hAnsi="Open Sans" w:cs="Open Sans"/>
          <w:sz w:val="21"/>
          <w:szCs w:val="21"/>
        </w:rPr>
        <w:t>,</w:t>
      </w:r>
      <w:r w:rsidR="00E854CB" w:rsidRPr="00581CDC">
        <w:rPr>
          <w:rFonts w:ascii="Open Sans" w:hAnsi="Open Sans" w:cs="Open Sans"/>
          <w:sz w:val="21"/>
          <w:szCs w:val="21"/>
        </w:rPr>
        <w:t xml:space="preserve"> </w:t>
      </w:r>
      <w:r w:rsidR="00C60C49" w:rsidRPr="00581CDC">
        <w:rPr>
          <w:rFonts w:ascii="Open Sans" w:hAnsi="Open Sans" w:cs="Open Sans"/>
          <w:sz w:val="21"/>
          <w:szCs w:val="21"/>
        </w:rPr>
        <w:t>torna público, para conhecimento dos interessados, que se acha aberto, leilão do tipo "</w:t>
      </w:r>
      <w:r w:rsidR="00C60C49" w:rsidRPr="00581CDC">
        <w:rPr>
          <w:rFonts w:ascii="Open Sans" w:hAnsi="Open Sans" w:cs="Open Sans"/>
          <w:i/>
          <w:iCs/>
          <w:sz w:val="21"/>
          <w:szCs w:val="21"/>
        </w:rPr>
        <w:t>MAIOR LANCE OU OFERTA</w:t>
      </w:r>
      <w:r w:rsidR="00C60C49" w:rsidRPr="00581CDC">
        <w:rPr>
          <w:rFonts w:ascii="Open Sans" w:hAnsi="Open Sans" w:cs="Open Sans"/>
          <w:sz w:val="21"/>
          <w:szCs w:val="21"/>
        </w:rPr>
        <w:t>", para alienação do</w:t>
      </w:r>
      <w:r w:rsidR="009A208F" w:rsidRPr="00581CDC">
        <w:rPr>
          <w:rFonts w:ascii="Open Sans" w:hAnsi="Open Sans" w:cs="Open Sans"/>
          <w:sz w:val="21"/>
          <w:szCs w:val="21"/>
        </w:rPr>
        <w:t>s</w:t>
      </w:r>
      <w:r w:rsidR="00C60C49" w:rsidRPr="00581CDC">
        <w:rPr>
          <w:rFonts w:ascii="Open Sans" w:hAnsi="Open Sans" w:cs="Open Sans"/>
          <w:sz w:val="21"/>
          <w:szCs w:val="21"/>
        </w:rPr>
        <w:t xml:space="preserve"> imóve</w:t>
      </w:r>
      <w:r w:rsidR="009A208F" w:rsidRPr="00581CDC">
        <w:rPr>
          <w:rFonts w:ascii="Open Sans" w:hAnsi="Open Sans" w:cs="Open Sans"/>
          <w:sz w:val="21"/>
          <w:szCs w:val="21"/>
        </w:rPr>
        <w:t>is</w:t>
      </w:r>
      <w:r w:rsidR="00C60C49" w:rsidRPr="00581CDC">
        <w:rPr>
          <w:rFonts w:ascii="Open Sans" w:hAnsi="Open Sans" w:cs="Open Sans"/>
          <w:sz w:val="21"/>
          <w:szCs w:val="21"/>
        </w:rPr>
        <w:t xml:space="preserve"> de sua propriedade, conforme relação constante no</w:t>
      </w:r>
      <w:r w:rsidR="00667E8C" w:rsidRPr="00581CDC">
        <w:rPr>
          <w:rFonts w:ascii="Open Sans" w:hAnsi="Open Sans" w:cs="Open Sans"/>
          <w:sz w:val="21"/>
          <w:szCs w:val="21"/>
        </w:rPr>
        <w:t>s</w:t>
      </w:r>
      <w:r w:rsidR="00C60C49" w:rsidRPr="00581CDC">
        <w:rPr>
          <w:rFonts w:ascii="Open Sans" w:hAnsi="Open Sans" w:cs="Open Sans"/>
          <w:sz w:val="21"/>
          <w:szCs w:val="21"/>
        </w:rPr>
        <w:t xml:space="preserve"> </w:t>
      </w:r>
      <w:r w:rsidR="00667E8C" w:rsidRPr="00581CDC">
        <w:rPr>
          <w:rFonts w:ascii="Open Sans" w:hAnsi="Open Sans" w:cs="Open Sans"/>
          <w:sz w:val="21"/>
          <w:szCs w:val="21"/>
        </w:rPr>
        <w:t>Anexos</w:t>
      </w:r>
      <w:r w:rsidR="00C60C49" w:rsidRPr="00581CDC">
        <w:rPr>
          <w:rFonts w:ascii="Open Sans" w:hAnsi="Open Sans" w:cs="Open Sans"/>
          <w:sz w:val="21"/>
          <w:szCs w:val="21"/>
        </w:rPr>
        <w:t xml:space="preserve">, </w:t>
      </w:r>
      <w:r w:rsidR="006353BC" w:rsidRPr="00581CDC">
        <w:rPr>
          <w:rFonts w:ascii="Open Sans" w:hAnsi="Open Sans" w:cs="Open Sans"/>
          <w:sz w:val="21"/>
          <w:szCs w:val="21"/>
        </w:rPr>
        <w:t xml:space="preserve">que são </w:t>
      </w:r>
      <w:r w:rsidR="00C60C49" w:rsidRPr="00581CDC">
        <w:rPr>
          <w:rFonts w:ascii="Open Sans" w:hAnsi="Open Sans" w:cs="Open Sans"/>
          <w:sz w:val="21"/>
          <w:szCs w:val="21"/>
        </w:rPr>
        <w:t xml:space="preserve">parte integrante deste Edital. </w:t>
      </w:r>
    </w:p>
    <w:p w14:paraId="54F03BCA" w14:textId="77777777" w:rsidR="00C60C49" w:rsidRPr="00581CDC" w:rsidRDefault="00C60C49" w:rsidP="000D0493">
      <w:pPr>
        <w:ind w:right="-2"/>
        <w:jc w:val="both"/>
        <w:rPr>
          <w:rFonts w:ascii="Open Sans" w:hAnsi="Open Sans" w:cs="Open Sans"/>
          <w:sz w:val="21"/>
          <w:szCs w:val="21"/>
        </w:rPr>
      </w:pPr>
      <w:r w:rsidRPr="00581CDC">
        <w:rPr>
          <w:rFonts w:ascii="Open Sans" w:hAnsi="Open Sans" w:cs="Open Sans"/>
          <w:sz w:val="21"/>
          <w:szCs w:val="21"/>
        </w:rPr>
        <w:t>O leilão será regido pelas normas e disposições, consignadas neste Edital e regras aplicáveis de Direito Privado.</w:t>
      </w:r>
    </w:p>
    <w:p w14:paraId="367171A1" w14:textId="18A65882" w:rsidR="00EC758D" w:rsidRPr="00581CDC" w:rsidRDefault="00DD761B" w:rsidP="00EC758D">
      <w:pPr>
        <w:ind w:right="-2"/>
        <w:jc w:val="both"/>
        <w:rPr>
          <w:rFonts w:ascii="Open Sans" w:hAnsi="Open Sans" w:cs="Open Sans"/>
          <w:sz w:val="21"/>
          <w:szCs w:val="21"/>
        </w:rPr>
      </w:pPr>
      <w:r w:rsidRPr="00581CDC">
        <w:rPr>
          <w:rFonts w:ascii="Open Sans" w:hAnsi="Open Sans" w:cs="Open Sans"/>
          <w:sz w:val="21"/>
          <w:szCs w:val="21"/>
        </w:rPr>
        <w:t xml:space="preserve">O leilão terá </w:t>
      </w:r>
      <w:r w:rsidRPr="00383DB4">
        <w:rPr>
          <w:rFonts w:ascii="Open Sans" w:hAnsi="Open Sans" w:cs="Open Sans"/>
          <w:sz w:val="21"/>
          <w:szCs w:val="21"/>
        </w:rPr>
        <w:t xml:space="preserve">início a partir da data da liberação dos imóveis no site, para envio de lances </w:t>
      </w:r>
      <w:r w:rsidRPr="00383DB4">
        <w:rPr>
          <w:rFonts w:ascii="Open Sans" w:hAnsi="Open Sans" w:cs="Open Sans"/>
          <w:b/>
          <w:sz w:val="21"/>
          <w:szCs w:val="21"/>
        </w:rPr>
        <w:t>on-line</w:t>
      </w:r>
      <w:r w:rsidRPr="00383DB4">
        <w:rPr>
          <w:rFonts w:ascii="Open Sans" w:hAnsi="Open Sans" w:cs="Open Sans"/>
          <w:sz w:val="21"/>
          <w:szCs w:val="21"/>
        </w:rPr>
        <w:t xml:space="preserve">, encerrando-se no dia </w:t>
      </w:r>
      <w:r w:rsidR="0026549A" w:rsidRPr="00383DB4">
        <w:rPr>
          <w:rFonts w:ascii="Open Sans" w:hAnsi="Open Sans" w:cs="Open Sans"/>
          <w:b/>
          <w:sz w:val="21"/>
          <w:szCs w:val="21"/>
        </w:rPr>
        <w:t>16/12</w:t>
      </w:r>
      <w:r w:rsidR="00FF7C83" w:rsidRPr="00383DB4">
        <w:rPr>
          <w:rFonts w:ascii="Open Sans" w:hAnsi="Open Sans" w:cs="Open Sans"/>
          <w:b/>
          <w:sz w:val="21"/>
          <w:szCs w:val="21"/>
        </w:rPr>
        <w:t>/2025</w:t>
      </w:r>
      <w:r w:rsidRPr="00383DB4">
        <w:rPr>
          <w:rFonts w:ascii="Open Sans" w:hAnsi="Open Sans" w:cs="Open Sans"/>
          <w:sz w:val="21"/>
          <w:szCs w:val="21"/>
        </w:rPr>
        <w:t xml:space="preserve">, a partir das </w:t>
      </w:r>
      <w:r w:rsidRPr="00383DB4">
        <w:rPr>
          <w:rFonts w:ascii="Open Sans" w:hAnsi="Open Sans" w:cs="Open Sans"/>
          <w:b/>
          <w:bCs/>
          <w:sz w:val="21"/>
          <w:szCs w:val="21"/>
        </w:rPr>
        <w:t>1</w:t>
      </w:r>
      <w:r w:rsidR="0026549A" w:rsidRPr="00383DB4">
        <w:rPr>
          <w:rFonts w:ascii="Open Sans" w:hAnsi="Open Sans" w:cs="Open Sans"/>
          <w:b/>
          <w:bCs/>
          <w:sz w:val="21"/>
          <w:szCs w:val="21"/>
        </w:rPr>
        <w:t>5</w:t>
      </w:r>
      <w:r w:rsidRPr="00383DB4">
        <w:rPr>
          <w:rFonts w:ascii="Open Sans" w:hAnsi="Open Sans" w:cs="Open Sans"/>
          <w:b/>
          <w:bCs/>
          <w:sz w:val="21"/>
          <w:szCs w:val="21"/>
        </w:rPr>
        <w:t>:</w:t>
      </w:r>
      <w:r w:rsidR="0075400D" w:rsidRPr="00383DB4">
        <w:rPr>
          <w:rFonts w:ascii="Open Sans" w:hAnsi="Open Sans" w:cs="Open Sans"/>
          <w:b/>
          <w:bCs/>
          <w:sz w:val="21"/>
          <w:szCs w:val="21"/>
        </w:rPr>
        <w:t>0</w:t>
      </w:r>
      <w:r w:rsidRPr="00383DB4">
        <w:rPr>
          <w:rFonts w:ascii="Open Sans" w:hAnsi="Open Sans" w:cs="Open Sans"/>
          <w:b/>
          <w:bCs/>
          <w:sz w:val="21"/>
          <w:szCs w:val="21"/>
        </w:rPr>
        <w:t>0</w:t>
      </w:r>
      <w:r w:rsidRPr="00383DB4">
        <w:rPr>
          <w:rFonts w:ascii="Open Sans" w:hAnsi="Open Sans" w:cs="Open Sans"/>
          <w:b/>
          <w:sz w:val="21"/>
          <w:szCs w:val="21"/>
        </w:rPr>
        <w:t xml:space="preserve"> </w:t>
      </w:r>
      <w:r w:rsidRPr="00383DB4">
        <w:rPr>
          <w:rFonts w:ascii="Open Sans" w:hAnsi="Open Sans" w:cs="Open Sans"/>
          <w:sz w:val="21"/>
          <w:szCs w:val="21"/>
        </w:rPr>
        <w:t>horas</w:t>
      </w:r>
      <w:r w:rsidRPr="00581CDC">
        <w:rPr>
          <w:rFonts w:ascii="Open Sans" w:hAnsi="Open Sans" w:cs="Open Sans"/>
          <w:sz w:val="21"/>
          <w:szCs w:val="21"/>
        </w:rPr>
        <w:t xml:space="preserve"> e será realizado</w:t>
      </w:r>
      <w:r w:rsidR="00037F1E" w:rsidRPr="00581CDC">
        <w:rPr>
          <w:rFonts w:ascii="Open Sans" w:hAnsi="Open Sans" w:cs="Open Sans"/>
          <w:sz w:val="21"/>
          <w:szCs w:val="21"/>
        </w:rPr>
        <w:t xml:space="preserve"> na</w:t>
      </w:r>
      <w:r w:rsidRPr="00581CDC">
        <w:rPr>
          <w:rFonts w:ascii="Open Sans" w:hAnsi="Open Sans" w:cs="Open Sans"/>
          <w:sz w:val="21"/>
          <w:szCs w:val="21"/>
        </w:rPr>
        <w:t xml:space="preserve"> </w:t>
      </w:r>
      <w:r w:rsidR="00EC758D" w:rsidRPr="00581CDC">
        <w:rPr>
          <w:rFonts w:ascii="Open Sans" w:hAnsi="Open Sans" w:cs="Open Sans"/>
          <w:sz w:val="21"/>
          <w:szCs w:val="21"/>
        </w:rPr>
        <w:t xml:space="preserve">Avenida Angelica, nº 2466, conjunto 162, Higienópolis, São Paulo/SP, e estará a cargo do Leiloeiro Oficial, </w:t>
      </w:r>
      <w:r w:rsidR="00EC758D" w:rsidRPr="00581CDC">
        <w:rPr>
          <w:rFonts w:ascii="Open Sans" w:hAnsi="Open Sans" w:cs="Open Sans"/>
          <w:b/>
          <w:sz w:val="21"/>
          <w:szCs w:val="21"/>
        </w:rPr>
        <w:t>Sr. Felipe Rodrigues de Souza</w:t>
      </w:r>
      <w:r w:rsidR="00EC758D" w:rsidRPr="00581CDC">
        <w:rPr>
          <w:rFonts w:ascii="Open Sans" w:hAnsi="Open Sans" w:cs="Open Sans"/>
          <w:sz w:val="21"/>
          <w:szCs w:val="21"/>
        </w:rPr>
        <w:t>, matriculado na JUCESP sob nº 1462.</w:t>
      </w:r>
    </w:p>
    <w:p w14:paraId="72B7A4AB" w14:textId="3921095A" w:rsidR="00C60C49" w:rsidRPr="00581CDC" w:rsidRDefault="00C60C49" w:rsidP="000D0493">
      <w:pPr>
        <w:ind w:right="-2"/>
        <w:jc w:val="both"/>
        <w:rPr>
          <w:rFonts w:ascii="Open Sans" w:hAnsi="Open Sans" w:cs="Open Sans"/>
          <w:b/>
          <w:sz w:val="21"/>
          <w:szCs w:val="21"/>
        </w:rPr>
      </w:pPr>
      <w:r w:rsidRPr="00581CDC">
        <w:rPr>
          <w:rFonts w:ascii="Open Sans" w:hAnsi="Open Sans" w:cs="Open Sans"/>
          <w:b/>
          <w:sz w:val="21"/>
          <w:szCs w:val="21"/>
        </w:rPr>
        <w:t xml:space="preserve">1. OBJETO </w:t>
      </w:r>
    </w:p>
    <w:p w14:paraId="0A35250B" w14:textId="1348E997" w:rsidR="00C60C49" w:rsidRPr="00581CDC" w:rsidRDefault="00C60C49" w:rsidP="000D0493">
      <w:pPr>
        <w:ind w:right="-2"/>
        <w:jc w:val="both"/>
        <w:rPr>
          <w:rFonts w:ascii="Open Sans" w:hAnsi="Open Sans" w:cs="Open Sans"/>
          <w:sz w:val="21"/>
          <w:szCs w:val="21"/>
        </w:rPr>
      </w:pPr>
      <w:r w:rsidRPr="00581CDC">
        <w:rPr>
          <w:rFonts w:ascii="Open Sans" w:hAnsi="Open Sans" w:cs="Open Sans"/>
          <w:sz w:val="21"/>
          <w:szCs w:val="21"/>
        </w:rPr>
        <w:t xml:space="preserve">1.1. A alienação dos imóveis </w:t>
      </w:r>
      <w:r w:rsidR="0025377A" w:rsidRPr="00581CDC">
        <w:rPr>
          <w:rFonts w:ascii="Open Sans" w:hAnsi="Open Sans" w:cs="Open Sans"/>
          <w:sz w:val="21"/>
          <w:szCs w:val="21"/>
        </w:rPr>
        <w:t>de propriedade d</w:t>
      </w:r>
      <w:r w:rsidR="000D0493" w:rsidRPr="00581CDC">
        <w:rPr>
          <w:rFonts w:ascii="Open Sans" w:hAnsi="Open Sans" w:cs="Open Sans"/>
          <w:sz w:val="21"/>
          <w:szCs w:val="21"/>
        </w:rPr>
        <w:t>o</w:t>
      </w:r>
      <w:r w:rsidR="0025377A" w:rsidRPr="00581CDC">
        <w:rPr>
          <w:rFonts w:ascii="Open Sans" w:hAnsi="Open Sans" w:cs="Open Sans"/>
          <w:sz w:val="21"/>
          <w:szCs w:val="21"/>
        </w:rPr>
        <w:t xml:space="preserve"> </w:t>
      </w:r>
      <w:r w:rsidR="00E113E3" w:rsidRPr="00581CDC">
        <w:rPr>
          <w:rFonts w:ascii="Open Sans" w:hAnsi="Open Sans" w:cs="Open Sans"/>
          <w:sz w:val="21"/>
          <w:szCs w:val="21"/>
        </w:rPr>
        <w:t>BANCO BARI DE INVESTIMENTOS E FINANCIAMENTOS S/A</w:t>
      </w:r>
      <w:r w:rsidR="0025377A" w:rsidRPr="00581CDC">
        <w:rPr>
          <w:rFonts w:ascii="Open Sans" w:hAnsi="Open Sans" w:cs="Open Sans"/>
          <w:sz w:val="21"/>
          <w:szCs w:val="21"/>
        </w:rPr>
        <w:t xml:space="preserve">, </w:t>
      </w:r>
      <w:r w:rsidRPr="00581CDC">
        <w:rPr>
          <w:rFonts w:ascii="Open Sans" w:hAnsi="Open Sans" w:cs="Open Sans"/>
          <w:sz w:val="21"/>
          <w:szCs w:val="21"/>
        </w:rPr>
        <w:t xml:space="preserve">relacionados no </w:t>
      </w:r>
      <w:r w:rsidR="00C443F0" w:rsidRPr="00581CDC">
        <w:rPr>
          <w:rFonts w:ascii="Open Sans" w:hAnsi="Open Sans" w:cs="Open Sans"/>
          <w:sz w:val="21"/>
          <w:szCs w:val="21"/>
        </w:rPr>
        <w:t>A</w:t>
      </w:r>
      <w:r w:rsidRPr="00581CDC">
        <w:rPr>
          <w:rFonts w:ascii="Open Sans" w:hAnsi="Open Sans" w:cs="Open Sans"/>
          <w:sz w:val="21"/>
          <w:szCs w:val="21"/>
        </w:rPr>
        <w:t xml:space="preserve">nexo </w:t>
      </w:r>
      <w:r w:rsidR="00622979" w:rsidRPr="00581CDC">
        <w:rPr>
          <w:rFonts w:ascii="Open Sans" w:hAnsi="Open Sans" w:cs="Open Sans"/>
          <w:sz w:val="21"/>
          <w:szCs w:val="21"/>
        </w:rPr>
        <w:t>I</w:t>
      </w:r>
      <w:r w:rsidRPr="00581CDC">
        <w:rPr>
          <w:rFonts w:ascii="Open Sans" w:hAnsi="Open Sans" w:cs="Open Sans"/>
          <w:sz w:val="21"/>
          <w:szCs w:val="21"/>
        </w:rPr>
        <w:t xml:space="preserve">, </w:t>
      </w:r>
      <w:r w:rsidR="00D73223" w:rsidRPr="00581CDC">
        <w:rPr>
          <w:rFonts w:ascii="Open Sans" w:hAnsi="Open Sans" w:cs="Open Sans"/>
          <w:sz w:val="21"/>
          <w:szCs w:val="21"/>
        </w:rPr>
        <w:t xml:space="preserve">e </w:t>
      </w:r>
      <w:r w:rsidR="00E113E3" w:rsidRPr="00581CDC">
        <w:rPr>
          <w:rFonts w:ascii="Open Sans" w:hAnsi="Open Sans" w:cs="Open Sans"/>
          <w:sz w:val="21"/>
          <w:szCs w:val="21"/>
        </w:rPr>
        <w:t xml:space="preserve">da BARI COMPANHIA HIPOTECÁRIA, relacionados no </w:t>
      </w:r>
      <w:r w:rsidR="00C443F0" w:rsidRPr="00581CDC">
        <w:rPr>
          <w:rFonts w:ascii="Open Sans" w:hAnsi="Open Sans" w:cs="Open Sans"/>
          <w:sz w:val="21"/>
          <w:szCs w:val="21"/>
        </w:rPr>
        <w:t>A</w:t>
      </w:r>
      <w:r w:rsidR="00E113E3" w:rsidRPr="00581CDC">
        <w:rPr>
          <w:rFonts w:ascii="Open Sans" w:hAnsi="Open Sans" w:cs="Open Sans"/>
          <w:sz w:val="21"/>
          <w:szCs w:val="21"/>
        </w:rPr>
        <w:t xml:space="preserve">nexo </w:t>
      </w:r>
      <w:r w:rsidR="00622979" w:rsidRPr="00581CDC">
        <w:rPr>
          <w:rFonts w:ascii="Open Sans" w:hAnsi="Open Sans" w:cs="Open Sans"/>
          <w:sz w:val="21"/>
          <w:szCs w:val="21"/>
        </w:rPr>
        <w:t>I</w:t>
      </w:r>
      <w:r w:rsidR="00E113E3" w:rsidRPr="00581CDC">
        <w:rPr>
          <w:rFonts w:ascii="Open Sans" w:hAnsi="Open Sans" w:cs="Open Sans"/>
          <w:sz w:val="21"/>
          <w:szCs w:val="21"/>
        </w:rPr>
        <w:t>I</w:t>
      </w:r>
      <w:r w:rsidR="00622979" w:rsidRPr="00581CDC">
        <w:rPr>
          <w:rFonts w:ascii="Open Sans" w:hAnsi="Open Sans" w:cs="Open Sans"/>
          <w:sz w:val="21"/>
          <w:szCs w:val="21"/>
        </w:rPr>
        <w:t xml:space="preserve">, </w:t>
      </w:r>
      <w:r w:rsidR="00E113E3" w:rsidRPr="00581CDC">
        <w:rPr>
          <w:rFonts w:ascii="Open Sans" w:hAnsi="Open Sans" w:cs="Open Sans"/>
          <w:sz w:val="21"/>
          <w:szCs w:val="21"/>
        </w:rPr>
        <w:t xml:space="preserve">sendo </w:t>
      </w:r>
      <w:r w:rsidR="00622979" w:rsidRPr="00581CDC">
        <w:rPr>
          <w:rFonts w:ascii="Open Sans" w:hAnsi="Open Sans" w:cs="Open Sans"/>
          <w:sz w:val="21"/>
          <w:szCs w:val="21"/>
        </w:rPr>
        <w:t xml:space="preserve">todos </w:t>
      </w:r>
      <w:r w:rsidR="00E113E3" w:rsidRPr="00581CDC">
        <w:rPr>
          <w:rFonts w:ascii="Open Sans" w:hAnsi="Open Sans" w:cs="Open Sans"/>
          <w:sz w:val="21"/>
          <w:szCs w:val="21"/>
        </w:rPr>
        <w:t xml:space="preserve">os </w:t>
      </w:r>
      <w:r w:rsidR="00C443F0" w:rsidRPr="00581CDC">
        <w:rPr>
          <w:rFonts w:ascii="Open Sans" w:hAnsi="Open Sans" w:cs="Open Sans"/>
          <w:sz w:val="21"/>
          <w:szCs w:val="21"/>
        </w:rPr>
        <w:t>A</w:t>
      </w:r>
      <w:r w:rsidR="00E113E3" w:rsidRPr="00581CDC">
        <w:rPr>
          <w:rFonts w:ascii="Open Sans" w:hAnsi="Open Sans" w:cs="Open Sans"/>
          <w:sz w:val="21"/>
          <w:szCs w:val="21"/>
        </w:rPr>
        <w:t>nexos considerados parte integrante deste Edital, para todos os fins.</w:t>
      </w:r>
    </w:p>
    <w:p w14:paraId="33DAC048" w14:textId="77777777" w:rsidR="00C60C49" w:rsidRPr="00581CDC" w:rsidRDefault="00C60C49" w:rsidP="000D0493">
      <w:pPr>
        <w:ind w:right="-2"/>
        <w:jc w:val="both"/>
        <w:outlineLvl w:val="0"/>
        <w:rPr>
          <w:rFonts w:ascii="Open Sans" w:hAnsi="Open Sans" w:cs="Open Sans"/>
          <w:sz w:val="21"/>
          <w:szCs w:val="21"/>
        </w:rPr>
      </w:pPr>
      <w:r w:rsidRPr="00581CDC">
        <w:rPr>
          <w:rFonts w:ascii="Open Sans" w:hAnsi="Open Sans" w:cs="Open Sans"/>
          <w:b/>
          <w:bCs/>
          <w:sz w:val="21"/>
          <w:szCs w:val="21"/>
        </w:rPr>
        <w:t>2. HABILITAÇÃO</w:t>
      </w:r>
    </w:p>
    <w:p w14:paraId="4C1784B3" w14:textId="26F77CDB" w:rsidR="00F13499" w:rsidRPr="00581CDC" w:rsidRDefault="00DD761B" w:rsidP="00DD761B">
      <w:pPr>
        <w:ind w:right="-1"/>
        <w:jc w:val="both"/>
        <w:rPr>
          <w:rFonts w:ascii="Open Sans" w:hAnsi="Open Sans" w:cs="Open Sans"/>
          <w:sz w:val="21"/>
          <w:szCs w:val="21"/>
        </w:rPr>
      </w:pPr>
      <w:r w:rsidRPr="00581CDC">
        <w:rPr>
          <w:rFonts w:ascii="Open Sans" w:hAnsi="Open Sans" w:cs="Open Sans"/>
          <w:sz w:val="21"/>
          <w:szCs w:val="21"/>
        </w:rPr>
        <w:t xml:space="preserve">2.1. Os interessados deverão se cadastrar no site </w:t>
      </w:r>
      <w:r w:rsidR="00EC758D" w:rsidRPr="00581CDC">
        <w:rPr>
          <w:rFonts w:ascii="Open Sans" w:hAnsi="Open Sans" w:cs="Open Sans"/>
          <w:sz w:val="21"/>
          <w:szCs w:val="21"/>
          <w:u w:val="single"/>
        </w:rPr>
        <w:t>leilaoeletronico</w:t>
      </w:r>
      <w:r w:rsidRPr="00581CDC">
        <w:rPr>
          <w:rFonts w:ascii="Open Sans" w:hAnsi="Open Sans" w:cs="Open Sans"/>
          <w:sz w:val="21"/>
          <w:szCs w:val="21"/>
          <w:u w:val="single"/>
        </w:rPr>
        <w:t>.com.br</w:t>
      </w:r>
      <w:r w:rsidRPr="00581CDC">
        <w:rPr>
          <w:rFonts w:ascii="Open Sans" w:hAnsi="Open Sans" w:cs="Open Sans"/>
          <w:sz w:val="21"/>
          <w:szCs w:val="21"/>
        </w:rPr>
        <w:t xml:space="preserve"> e se habilitar acessando a página deste leilão, para participação on-line, com antecedência de até 01 (uma) hora antes do horário previsto, para o encerramento do leilão.</w:t>
      </w:r>
    </w:p>
    <w:p w14:paraId="42E85159" w14:textId="3404F869" w:rsidR="00DD761B" w:rsidRPr="00581CDC" w:rsidRDefault="00F13499" w:rsidP="00DD761B">
      <w:pPr>
        <w:ind w:right="-1"/>
        <w:jc w:val="both"/>
        <w:rPr>
          <w:rFonts w:ascii="Open Sans" w:hAnsi="Open Sans" w:cs="Open Sans"/>
          <w:sz w:val="21"/>
          <w:szCs w:val="21"/>
        </w:rPr>
      </w:pPr>
      <w:r w:rsidRPr="00581CDC">
        <w:rPr>
          <w:rFonts w:ascii="Open Sans" w:hAnsi="Open Sans" w:cs="Open Sans"/>
          <w:sz w:val="21"/>
          <w:szCs w:val="21"/>
        </w:rPr>
        <w:t>2.2. É necessário que o interessado possua certificado digital em padrão ICP-Brasil e/ou obtenha certificado emitido pelo e-notariado, para viabilizar a assinatura dos documentos referentes à arrematação.</w:t>
      </w:r>
      <w:r w:rsidR="00DD761B" w:rsidRPr="00581CDC">
        <w:rPr>
          <w:rFonts w:ascii="Open Sans" w:hAnsi="Open Sans" w:cs="Open Sans"/>
          <w:sz w:val="21"/>
          <w:szCs w:val="21"/>
        </w:rPr>
        <w:t xml:space="preserve"> </w:t>
      </w:r>
    </w:p>
    <w:p w14:paraId="6BF799BF" w14:textId="77777777" w:rsidR="00C60C49" w:rsidRPr="00581CDC" w:rsidRDefault="00C60C49" w:rsidP="000D0493">
      <w:pPr>
        <w:ind w:right="-1"/>
        <w:jc w:val="both"/>
        <w:rPr>
          <w:rFonts w:ascii="Open Sans" w:hAnsi="Open Sans" w:cs="Open Sans"/>
          <w:b/>
          <w:bCs/>
          <w:sz w:val="21"/>
          <w:szCs w:val="21"/>
        </w:rPr>
      </w:pPr>
      <w:r w:rsidRPr="00581CDC">
        <w:rPr>
          <w:rFonts w:ascii="Open Sans" w:hAnsi="Open Sans" w:cs="Open Sans"/>
          <w:b/>
          <w:bCs/>
          <w:sz w:val="21"/>
          <w:szCs w:val="21"/>
        </w:rPr>
        <w:t>3. LANCES ON-LINE</w:t>
      </w:r>
    </w:p>
    <w:p w14:paraId="27787A75" w14:textId="2D70248B" w:rsidR="00DD761B" w:rsidRPr="00581CDC" w:rsidRDefault="00DD761B" w:rsidP="00DD761B">
      <w:pPr>
        <w:ind w:right="-1"/>
        <w:jc w:val="both"/>
        <w:rPr>
          <w:rFonts w:ascii="Open Sans" w:hAnsi="Open Sans" w:cs="Open Sans"/>
          <w:sz w:val="21"/>
          <w:szCs w:val="21"/>
        </w:rPr>
      </w:pPr>
      <w:r w:rsidRPr="00581CDC">
        <w:rPr>
          <w:rFonts w:ascii="Open Sans" w:hAnsi="Open Sans" w:cs="Open Sans"/>
          <w:sz w:val="21"/>
          <w:szCs w:val="21"/>
        </w:rPr>
        <w:t xml:space="preserve">3.1. O envio de lances, se dará exclusivamente através do site </w:t>
      </w:r>
      <w:r w:rsidR="00EC758D" w:rsidRPr="00581CDC">
        <w:rPr>
          <w:rFonts w:ascii="Open Sans" w:hAnsi="Open Sans" w:cs="Open Sans"/>
          <w:sz w:val="21"/>
          <w:szCs w:val="21"/>
          <w:u w:val="single"/>
        </w:rPr>
        <w:t>leilaoeletronico</w:t>
      </w:r>
      <w:r w:rsidRPr="00581CDC">
        <w:rPr>
          <w:rFonts w:ascii="Open Sans" w:hAnsi="Open Sans" w:cs="Open Sans"/>
          <w:sz w:val="21"/>
          <w:szCs w:val="21"/>
          <w:u w:val="single"/>
        </w:rPr>
        <w:t>.com.br</w:t>
      </w:r>
      <w:r w:rsidRPr="00581CDC">
        <w:rPr>
          <w:rFonts w:ascii="Open Sans" w:hAnsi="Open Sans" w:cs="Open Sans"/>
          <w:sz w:val="21"/>
          <w:szCs w:val="21"/>
        </w:rPr>
        <w:t>. Sobrevindo lance nos 2 minutos antecedentes ao horário de fechamento do lote, o prazo de envio de lances será prorrogado em 2 (dois) minutos, quantas vezes forem necessárias, para que todos os interessados tenham oportunidade de ofertar novos lances.</w:t>
      </w:r>
    </w:p>
    <w:p w14:paraId="3712CE19" w14:textId="5DA2ADE8" w:rsidR="00275BA1" w:rsidRPr="00581CDC" w:rsidRDefault="00C60C49" w:rsidP="000D0493">
      <w:pPr>
        <w:ind w:right="-2"/>
        <w:jc w:val="both"/>
        <w:rPr>
          <w:rFonts w:ascii="Open Sans" w:hAnsi="Open Sans" w:cs="Open Sans"/>
          <w:sz w:val="21"/>
          <w:szCs w:val="21"/>
        </w:rPr>
      </w:pPr>
      <w:r w:rsidRPr="00581CDC">
        <w:rPr>
          <w:rFonts w:ascii="Open Sans" w:hAnsi="Open Sans" w:cs="Open Sans"/>
          <w:sz w:val="21"/>
          <w:szCs w:val="21"/>
        </w:rPr>
        <w:t>3.2. O proponente vencedor será comunicado expressamente, do prazo e condições de pagamento, estabelecidos neste edital. No caso do não cumprimento da obrigação assumida, no prazo estabelecido, não será concretizada a transação de compra e venda, e estará o proponente sujeito a sanções de ordem judicial, a título de perdas e danos.</w:t>
      </w:r>
    </w:p>
    <w:p w14:paraId="7722B96D" w14:textId="77777777" w:rsidR="00C86E67" w:rsidRPr="00581CDC" w:rsidRDefault="00C86E67" w:rsidP="00C86E67">
      <w:pPr>
        <w:ind w:right="-2"/>
        <w:jc w:val="both"/>
        <w:rPr>
          <w:rFonts w:ascii="Open Sans" w:hAnsi="Open Sans" w:cs="Open Sans"/>
          <w:b/>
          <w:bCs/>
          <w:sz w:val="21"/>
          <w:szCs w:val="21"/>
        </w:rPr>
      </w:pPr>
      <w:r w:rsidRPr="00581CDC">
        <w:rPr>
          <w:rFonts w:ascii="Open Sans" w:hAnsi="Open Sans" w:cs="Open Sans"/>
          <w:b/>
          <w:bCs/>
          <w:sz w:val="21"/>
          <w:szCs w:val="21"/>
        </w:rPr>
        <w:t>4. DECLARAÇÃO DA COMITENTE VENDEDORA</w:t>
      </w:r>
    </w:p>
    <w:p w14:paraId="0A308EED" w14:textId="6A0C628F"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 xml:space="preserve">4.1. </w:t>
      </w:r>
      <w:r w:rsidR="00E113E3" w:rsidRPr="00581CDC">
        <w:rPr>
          <w:rFonts w:ascii="Open Sans" w:hAnsi="Open Sans" w:cs="Open Sans"/>
          <w:sz w:val="21"/>
          <w:szCs w:val="21"/>
        </w:rPr>
        <w:t>Cada</w:t>
      </w:r>
      <w:r w:rsidRPr="00581CDC">
        <w:rPr>
          <w:rFonts w:ascii="Open Sans" w:hAnsi="Open Sans" w:cs="Open Sans"/>
          <w:sz w:val="21"/>
          <w:szCs w:val="21"/>
        </w:rPr>
        <w:t xml:space="preserve"> comitente </w:t>
      </w:r>
      <w:r w:rsidRPr="00581CDC">
        <w:rPr>
          <w:rFonts w:ascii="Open Sans" w:hAnsi="Open Sans" w:cs="Open Sans"/>
          <w:bCs/>
          <w:sz w:val="21"/>
          <w:szCs w:val="21"/>
        </w:rPr>
        <w:t>VENDEDORA</w:t>
      </w:r>
      <w:r w:rsidRPr="00581CDC">
        <w:rPr>
          <w:rFonts w:ascii="Open Sans" w:hAnsi="Open Sans" w:cs="Open Sans"/>
          <w:sz w:val="21"/>
          <w:szCs w:val="21"/>
        </w:rPr>
        <w:t xml:space="preserve">, legítima proprietária, </w:t>
      </w:r>
      <w:r w:rsidR="00E113E3" w:rsidRPr="00581CDC">
        <w:rPr>
          <w:rFonts w:ascii="Open Sans" w:hAnsi="Open Sans" w:cs="Open Sans"/>
          <w:sz w:val="21"/>
          <w:szCs w:val="21"/>
        </w:rPr>
        <w:t xml:space="preserve">individualmente, </w:t>
      </w:r>
      <w:r w:rsidRPr="00581CDC">
        <w:rPr>
          <w:rFonts w:ascii="Open Sans" w:hAnsi="Open Sans" w:cs="Open Sans"/>
          <w:sz w:val="21"/>
          <w:szCs w:val="21"/>
        </w:rPr>
        <w:t xml:space="preserve">declara sob as penas da lei, que os imóveis se encontram livres e desembaraçados de impostos, taxas, </w:t>
      </w:r>
      <w:proofErr w:type="gramStart"/>
      <w:r w:rsidRPr="00581CDC">
        <w:rPr>
          <w:rFonts w:ascii="Open Sans" w:hAnsi="Open Sans" w:cs="Open Sans"/>
          <w:sz w:val="21"/>
          <w:szCs w:val="21"/>
        </w:rPr>
        <w:t xml:space="preserve">contribuições, </w:t>
      </w:r>
      <w:r w:rsidRPr="00581CDC">
        <w:rPr>
          <w:rFonts w:ascii="Open Sans" w:hAnsi="Open Sans" w:cs="Open Sans"/>
          <w:sz w:val="21"/>
          <w:szCs w:val="21"/>
        </w:rPr>
        <w:lastRenderedPageBreak/>
        <w:t>etc.</w:t>
      </w:r>
      <w:proofErr w:type="gramEnd"/>
      <w:r w:rsidRPr="00581CDC">
        <w:rPr>
          <w:rFonts w:ascii="Open Sans" w:hAnsi="Open Sans" w:cs="Open Sans"/>
          <w:sz w:val="21"/>
          <w:szCs w:val="21"/>
        </w:rPr>
        <w:t>, bem como de quaisquer ônus, judiciais e/ou extrajudiciais, com exceção daqueles, cuja necessidade de regularização, esteja informado no texto do lote, com as respectivas obrigações, quanto à regularização.</w:t>
      </w:r>
    </w:p>
    <w:p w14:paraId="14BFE299" w14:textId="4B5912BB" w:rsidR="00E113E3" w:rsidRPr="00581CDC" w:rsidRDefault="00E113E3" w:rsidP="00C86E67">
      <w:pPr>
        <w:ind w:right="-2"/>
        <w:jc w:val="both"/>
        <w:rPr>
          <w:rFonts w:ascii="Open Sans" w:hAnsi="Open Sans" w:cs="Open Sans"/>
          <w:sz w:val="21"/>
          <w:szCs w:val="21"/>
        </w:rPr>
      </w:pPr>
      <w:r w:rsidRPr="00581CDC">
        <w:rPr>
          <w:rFonts w:ascii="Open Sans" w:hAnsi="Open Sans" w:cs="Open Sans"/>
          <w:sz w:val="21"/>
          <w:szCs w:val="21"/>
        </w:rPr>
        <w:t>4.2. Cada VENDEDORA responderá individualmente pelos direitos e obrigações decorrentes do presente edital de leilão extrajudicial, de acordo com a propriedade de cada imóvel ofertado para venda, tal como discriminado em cada um dos Anexos, não havendo qualquer forma de solidariedade ou responsabilidade comum entre elas.</w:t>
      </w:r>
    </w:p>
    <w:p w14:paraId="03E7DC1D" w14:textId="77777777" w:rsidR="00C86E67" w:rsidRPr="00581CDC" w:rsidRDefault="00C86E67" w:rsidP="00C86E67">
      <w:pPr>
        <w:ind w:right="-2"/>
        <w:jc w:val="both"/>
        <w:rPr>
          <w:rFonts w:ascii="Open Sans" w:hAnsi="Open Sans" w:cs="Open Sans"/>
          <w:b/>
          <w:sz w:val="21"/>
          <w:szCs w:val="21"/>
        </w:rPr>
      </w:pPr>
      <w:r w:rsidRPr="00581CDC">
        <w:rPr>
          <w:rFonts w:ascii="Open Sans" w:hAnsi="Open Sans" w:cs="Open Sans"/>
          <w:b/>
          <w:sz w:val="21"/>
          <w:szCs w:val="21"/>
        </w:rPr>
        <w:t>5. CONDIÇÕES DE VENDA</w:t>
      </w:r>
    </w:p>
    <w:p w14:paraId="70F3F8FB" w14:textId="2F82501C"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5.1</w:t>
      </w:r>
      <w:r w:rsidRPr="00581CDC">
        <w:rPr>
          <w:rFonts w:ascii="Open Sans" w:hAnsi="Open Sans" w:cs="Open Sans"/>
          <w:b/>
          <w:bCs/>
          <w:sz w:val="21"/>
          <w:szCs w:val="21"/>
        </w:rPr>
        <w:t>.</w:t>
      </w:r>
      <w:r w:rsidRPr="00581CDC">
        <w:rPr>
          <w:rFonts w:ascii="Open Sans" w:hAnsi="Open Sans" w:cs="Open Sans"/>
          <w:sz w:val="21"/>
          <w:szCs w:val="21"/>
        </w:rPr>
        <w:t xml:space="preserve"> Os imóveis relacionados no</w:t>
      </w:r>
      <w:r w:rsidR="00622979" w:rsidRPr="00581CDC">
        <w:rPr>
          <w:rFonts w:ascii="Open Sans" w:hAnsi="Open Sans" w:cs="Open Sans"/>
          <w:sz w:val="21"/>
          <w:szCs w:val="21"/>
        </w:rPr>
        <w:t>s</w:t>
      </w:r>
      <w:r w:rsidRPr="00581CDC">
        <w:rPr>
          <w:rFonts w:ascii="Open Sans" w:hAnsi="Open Sans" w:cs="Open Sans"/>
          <w:sz w:val="21"/>
          <w:szCs w:val="21"/>
        </w:rPr>
        <w:t xml:space="preserve"> Anexo</w:t>
      </w:r>
      <w:r w:rsidR="00D73223" w:rsidRPr="00581CDC">
        <w:rPr>
          <w:rFonts w:ascii="Open Sans" w:hAnsi="Open Sans" w:cs="Open Sans"/>
          <w:sz w:val="21"/>
          <w:szCs w:val="21"/>
        </w:rPr>
        <w:t>s</w:t>
      </w:r>
      <w:r w:rsidR="00622979" w:rsidRPr="00581CDC">
        <w:rPr>
          <w:rFonts w:ascii="Open Sans" w:hAnsi="Open Sans" w:cs="Open Sans"/>
          <w:sz w:val="21"/>
          <w:szCs w:val="21"/>
        </w:rPr>
        <w:t>,</w:t>
      </w:r>
      <w:r w:rsidRPr="00581CDC">
        <w:rPr>
          <w:rFonts w:ascii="Open Sans" w:hAnsi="Open Sans" w:cs="Open Sans"/>
          <w:sz w:val="21"/>
          <w:szCs w:val="21"/>
        </w:rPr>
        <w:t xml:space="preserve"> serão vendidos, a quem maior lance oferecer, em leilão de modo somente on-line, obedecidas às condições deste edital, reservando-se à </w:t>
      </w:r>
      <w:r w:rsidR="00622979" w:rsidRPr="00581CDC">
        <w:rPr>
          <w:rFonts w:ascii="Open Sans" w:hAnsi="Open Sans" w:cs="Open Sans"/>
          <w:sz w:val="21"/>
          <w:szCs w:val="21"/>
        </w:rPr>
        <w:t xml:space="preserve">respectiva </w:t>
      </w:r>
      <w:r w:rsidRPr="00581CDC">
        <w:rPr>
          <w:rFonts w:ascii="Open Sans" w:hAnsi="Open Sans" w:cs="Open Sans"/>
          <w:bCs/>
          <w:sz w:val="21"/>
          <w:szCs w:val="21"/>
        </w:rPr>
        <w:t>VENDEDORA</w:t>
      </w:r>
      <w:r w:rsidRPr="00581CDC">
        <w:rPr>
          <w:rFonts w:ascii="Open Sans" w:hAnsi="Open Sans" w:cs="Open Sans"/>
          <w:sz w:val="21"/>
          <w:szCs w:val="21"/>
        </w:rPr>
        <w:t xml:space="preserve"> o direito de liberar ou não </w:t>
      </w:r>
      <w:r w:rsidR="00622979" w:rsidRPr="00581CDC">
        <w:rPr>
          <w:rFonts w:ascii="Open Sans" w:hAnsi="Open Sans" w:cs="Open Sans"/>
          <w:sz w:val="21"/>
          <w:szCs w:val="21"/>
        </w:rPr>
        <w:t>a venda d</w:t>
      </w:r>
      <w:r w:rsidRPr="00581CDC">
        <w:rPr>
          <w:rFonts w:ascii="Open Sans" w:hAnsi="Open Sans" w:cs="Open Sans"/>
          <w:sz w:val="21"/>
          <w:szCs w:val="21"/>
        </w:rPr>
        <w:t>os imóveis, pelo maior preço alcançado, partindo do lance mínimo estabelecido, bem como, retirar, quando for o caso, de acordo com seu critério ou necessidade, por intermédio do leiloeiro.</w:t>
      </w:r>
    </w:p>
    <w:p w14:paraId="6A408980" w14:textId="77777777" w:rsidR="0075400D" w:rsidRPr="00581CDC" w:rsidRDefault="0075400D" w:rsidP="0075400D">
      <w:pPr>
        <w:ind w:right="-2"/>
        <w:jc w:val="both"/>
        <w:rPr>
          <w:rFonts w:ascii="Open Sans" w:hAnsi="Open Sans" w:cs="Open Sans"/>
          <w:sz w:val="21"/>
          <w:szCs w:val="21"/>
        </w:rPr>
      </w:pPr>
      <w:r w:rsidRPr="00581CDC">
        <w:rPr>
          <w:rFonts w:ascii="Open Sans" w:hAnsi="Open Sans" w:cs="Open Sans"/>
          <w:sz w:val="21"/>
          <w:szCs w:val="21"/>
        </w:rPr>
        <w:t>5.1.1. O leilão será condicional, ficando a exclusivo critério da VENDEDORA, independentemente de justificativa, aceitar ou não a maior oferta recebida por cada lote, sem que isso lhe acarrete quaisquer ônus ou penalidade.</w:t>
      </w:r>
    </w:p>
    <w:p w14:paraId="564CDEE2"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5.2. Os interessados na aquisição dos imóveis, previamente à apresentação de lances, deverão ler atentamente todas as condições estabelecidas neste edital. As fotos divulgadas dos imóveis são meramente ilustrativas, competindo aos interessados procederem visita prévia à realização do leilão.</w:t>
      </w:r>
    </w:p>
    <w:p w14:paraId="5E0F5E2A" w14:textId="77777777" w:rsidR="00C86E67" w:rsidRPr="00581CDC" w:rsidRDefault="00C86E67" w:rsidP="00C86E67">
      <w:pPr>
        <w:autoSpaceDE w:val="0"/>
        <w:autoSpaceDN w:val="0"/>
        <w:adjustRightInd w:val="0"/>
        <w:ind w:right="-2"/>
        <w:jc w:val="both"/>
        <w:rPr>
          <w:rFonts w:ascii="Open Sans" w:hAnsi="Open Sans" w:cs="Open Sans"/>
          <w:sz w:val="21"/>
          <w:szCs w:val="21"/>
        </w:rPr>
      </w:pPr>
      <w:r w:rsidRPr="00581CDC">
        <w:rPr>
          <w:rFonts w:ascii="Open Sans" w:hAnsi="Open Sans" w:cs="Open Sans"/>
          <w:sz w:val="21"/>
          <w:szCs w:val="21"/>
        </w:rPr>
        <w:t>5.3. Os arrematantes ficarão responsáveis caso tenha ocorrido reforma, reformulação, alteração, ou seja necessária qualquer regularização, averbação ou registro perante os órgãos competentes, não sendo responsável a VENDEDORA por eventuais restrições de natureza ambiental, sanitária, enfitêutica ou decorrente de zoneamento, condomínio ou de determinações decorrentes de norma, ordem ou recomendação emitida pela Administração Pública, direta ou indireta, órgãos Judiciais ou demais autoridades com poderes para tanto.</w:t>
      </w:r>
    </w:p>
    <w:p w14:paraId="0E9C57D7" w14:textId="13E1DCBF" w:rsidR="00C86E67" w:rsidRPr="00581CDC" w:rsidRDefault="00C86E67" w:rsidP="00C86E67">
      <w:pPr>
        <w:autoSpaceDE w:val="0"/>
        <w:autoSpaceDN w:val="0"/>
        <w:adjustRightInd w:val="0"/>
        <w:ind w:right="-2"/>
        <w:jc w:val="both"/>
        <w:rPr>
          <w:rFonts w:ascii="Open Sans" w:hAnsi="Open Sans" w:cs="Open Sans"/>
          <w:sz w:val="21"/>
          <w:szCs w:val="21"/>
        </w:rPr>
      </w:pPr>
      <w:r w:rsidRPr="00581CDC">
        <w:rPr>
          <w:rFonts w:ascii="Open Sans" w:hAnsi="Open Sans" w:cs="Open Sans"/>
          <w:sz w:val="21"/>
          <w:szCs w:val="21"/>
        </w:rPr>
        <w:t>5.4. Caberá ao arrematante, providenciar às suas expensas, toda e qualquer regularização física e documental dos imóveis perante os órgãos competentes, quando for o caso, tais como, Prefeitura e Oficial de Registro de Imóveis, Secretaria do Patrimônio da União, INSS e Receita Federal, administração de condomínio vertical, horizontal, ou associação de moradores de que o imóvel seja parte integrante, independentemente da data da sua constituição, exemplificativamente, mas não exaustivamente: obtenção de plantas, projetos, habite-se, memoriais, alvarás, regularização de cadastro de contribuinte perante a Prefeitura, regularização de numeração do prédio e/ou do logradouro, averbações de demolição, construção, ampliação, reforma, unificação, desmembramento, respondendo por quaisquer ônus, providências ou encargos.</w:t>
      </w:r>
    </w:p>
    <w:p w14:paraId="1EE279C5" w14:textId="77777777" w:rsidR="00C86E67" w:rsidRPr="00581CDC" w:rsidRDefault="00C86E67" w:rsidP="00C86E67">
      <w:pPr>
        <w:autoSpaceDE w:val="0"/>
        <w:autoSpaceDN w:val="0"/>
        <w:adjustRightInd w:val="0"/>
        <w:ind w:right="-2"/>
        <w:jc w:val="both"/>
        <w:rPr>
          <w:rFonts w:ascii="Open Sans" w:hAnsi="Open Sans" w:cs="Open Sans"/>
          <w:sz w:val="21"/>
          <w:szCs w:val="21"/>
        </w:rPr>
      </w:pPr>
      <w:r w:rsidRPr="00581CDC">
        <w:rPr>
          <w:rFonts w:ascii="Open Sans" w:hAnsi="Open Sans" w:cs="Open Sans"/>
          <w:sz w:val="21"/>
          <w:szCs w:val="21"/>
        </w:rPr>
        <w:t xml:space="preserve">5.5. Os imóveis serão vendidos em caráter </w:t>
      </w:r>
      <w:r w:rsidRPr="00581CDC">
        <w:rPr>
          <w:rFonts w:ascii="Open Sans" w:hAnsi="Open Sans" w:cs="Open Sans"/>
          <w:i/>
          <w:iCs/>
          <w:sz w:val="21"/>
          <w:szCs w:val="21"/>
        </w:rPr>
        <w:t>“AD CORPUS”</w:t>
      </w:r>
      <w:r w:rsidRPr="00581CDC">
        <w:rPr>
          <w:rFonts w:ascii="Open Sans" w:hAnsi="Open Sans" w:cs="Open Sans"/>
          <w:sz w:val="21"/>
          <w:szCs w:val="21"/>
        </w:rPr>
        <w:t>, na situação em que se encontra registrado no Cartório de Imóveis onde está matriculado e nas condições fiscais em que se apresenta perante os órgãos públicos, sendo que as áreas mencionadas no edital são meramente enunciativas e repetitivas das dimensões constantes do registro imobiliário.</w:t>
      </w:r>
    </w:p>
    <w:p w14:paraId="06B84650" w14:textId="77777777" w:rsidR="0075400D" w:rsidRPr="00581CDC" w:rsidRDefault="0075400D" w:rsidP="0075400D">
      <w:pPr>
        <w:autoSpaceDE w:val="0"/>
        <w:autoSpaceDN w:val="0"/>
        <w:adjustRightInd w:val="0"/>
        <w:ind w:right="-2"/>
        <w:jc w:val="both"/>
        <w:rPr>
          <w:rFonts w:ascii="Open Sans" w:hAnsi="Open Sans" w:cs="Open Sans"/>
          <w:sz w:val="21"/>
          <w:szCs w:val="21"/>
        </w:rPr>
      </w:pPr>
      <w:r w:rsidRPr="00581CDC">
        <w:rPr>
          <w:rFonts w:ascii="Open Sans" w:hAnsi="Open Sans" w:cs="Open Sans"/>
          <w:sz w:val="21"/>
          <w:szCs w:val="21"/>
        </w:rPr>
        <w:lastRenderedPageBreak/>
        <w:t xml:space="preserve">5.6. O arrematante adquire os imóveis como eles se apresentam, como um todo, não podendo, por conseguinte, reclamar de eventuais mudanças, nas disposições internas dos imóveis, não podendo, ainda, alegar desconhecimento das condições, características, localização e estado de conservação, seja a que tempo ou título </w:t>
      </w:r>
      <w:proofErr w:type="gramStart"/>
      <w:r w:rsidRPr="00581CDC">
        <w:rPr>
          <w:rFonts w:ascii="Open Sans" w:hAnsi="Open Sans" w:cs="Open Sans"/>
          <w:sz w:val="21"/>
          <w:szCs w:val="21"/>
        </w:rPr>
        <w:t>for, não sendo</w:t>
      </w:r>
      <w:proofErr w:type="gramEnd"/>
      <w:r w:rsidRPr="00581CDC">
        <w:rPr>
          <w:rFonts w:ascii="Open Sans" w:hAnsi="Open Sans" w:cs="Open Sans"/>
          <w:sz w:val="21"/>
          <w:szCs w:val="21"/>
        </w:rPr>
        <w:t xml:space="preserve"> cabível, portanto, pleitear a rescisão do contrato ou abatimento proporcional do preço em tais hipóteses.</w:t>
      </w:r>
    </w:p>
    <w:p w14:paraId="7C2E7D8E"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5.7. Os interessados deverão cientificar-se previamente, das restrições impostas pela legislação municipal, estadual ou federal, aplicáveis aos imóveis, no tocante às restrições de uso do solo ou zoneamento, e ainda, das obrigações e dos direitos, decorrentes das convenções e especificações de condomínio, quando for o caso, às quais, estarão obrigados a respeitar, por força da arrematação dos imóveis.</w:t>
      </w:r>
    </w:p>
    <w:p w14:paraId="66EAE0C8" w14:textId="52D9DC0A" w:rsidR="00274C12" w:rsidRPr="00581CDC" w:rsidRDefault="00C86E67" w:rsidP="00C86E67">
      <w:pPr>
        <w:ind w:right="-2"/>
        <w:jc w:val="both"/>
        <w:rPr>
          <w:rFonts w:ascii="Open Sans" w:hAnsi="Open Sans" w:cs="Open Sans"/>
          <w:b/>
          <w:bCs/>
          <w:sz w:val="21"/>
          <w:szCs w:val="21"/>
        </w:rPr>
      </w:pPr>
      <w:r w:rsidRPr="00581CDC">
        <w:rPr>
          <w:rFonts w:ascii="Open Sans" w:hAnsi="Open Sans" w:cs="Open Sans"/>
          <w:b/>
          <w:bCs/>
          <w:sz w:val="21"/>
          <w:szCs w:val="21"/>
        </w:rPr>
        <w:t xml:space="preserve">5.8. Todos os débitos de IPTU e contribuições condominiais incidentes sobre os Imóveis até a data da arrematação serão pagos pela VENDEDORA. Todo e qualquer débito vencido após a data da arrematação será de exclusiva responsabilidade do arrematante, que se compromete a providenciar o pagamento até a data da outorga da Escritura Pública Definitiva de Compra e venda, conforme item 8.1 </w:t>
      </w:r>
      <w:r w:rsidR="00FF7C83" w:rsidRPr="00581CDC">
        <w:rPr>
          <w:rFonts w:ascii="Open Sans" w:hAnsi="Open Sans" w:cs="Open Sans"/>
          <w:b/>
          <w:bCs/>
          <w:sz w:val="21"/>
          <w:szCs w:val="21"/>
        </w:rPr>
        <w:t xml:space="preserve">e seguintes </w:t>
      </w:r>
      <w:r w:rsidRPr="00581CDC">
        <w:rPr>
          <w:rFonts w:ascii="Open Sans" w:hAnsi="Open Sans" w:cs="Open Sans"/>
          <w:b/>
          <w:bCs/>
          <w:sz w:val="21"/>
          <w:szCs w:val="21"/>
        </w:rPr>
        <w:t>do presente Edital, mesmo que tais débitos estejam ou sejam cobrados ou executados, administrativa ou judicialmente, em nome da VENDEDORA ou de qualquer terceiro.</w:t>
      </w:r>
    </w:p>
    <w:p w14:paraId="1E93B1FD" w14:textId="1F59BA2A" w:rsidR="00C86E67" w:rsidRPr="00581CDC" w:rsidRDefault="00274C12" w:rsidP="00C86E67">
      <w:pPr>
        <w:ind w:right="-2"/>
        <w:jc w:val="both"/>
        <w:rPr>
          <w:rFonts w:ascii="Open Sans" w:hAnsi="Open Sans" w:cs="Open Sans"/>
          <w:b/>
          <w:bCs/>
          <w:sz w:val="21"/>
          <w:szCs w:val="21"/>
        </w:rPr>
      </w:pPr>
      <w:r w:rsidRPr="00581CDC">
        <w:rPr>
          <w:rFonts w:ascii="Open Sans" w:hAnsi="Open Sans" w:cs="Open Sans"/>
          <w:b/>
          <w:bCs/>
          <w:sz w:val="21"/>
          <w:szCs w:val="21"/>
        </w:rPr>
        <w:t>5.9.</w:t>
      </w:r>
      <w:r w:rsidR="00C86E67" w:rsidRPr="00581CDC">
        <w:rPr>
          <w:rFonts w:ascii="Open Sans" w:hAnsi="Open Sans" w:cs="Open Sans"/>
          <w:b/>
          <w:bCs/>
          <w:sz w:val="21"/>
          <w:szCs w:val="21"/>
        </w:rPr>
        <w:t xml:space="preserve"> Eventuais débitos ou pendências relativas a faturas de água, luz, telefone, gás, internet e tv à cabo, se existentes, NÃO serão pagos pela VENDEDORA, por não se </w:t>
      </w:r>
      <w:proofErr w:type="gramStart"/>
      <w:r w:rsidR="00C86E67" w:rsidRPr="00581CDC">
        <w:rPr>
          <w:rFonts w:ascii="Open Sans" w:hAnsi="Open Sans" w:cs="Open Sans"/>
          <w:b/>
          <w:bCs/>
          <w:sz w:val="21"/>
          <w:szCs w:val="21"/>
        </w:rPr>
        <w:t>tratarem</w:t>
      </w:r>
      <w:proofErr w:type="gramEnd"/>
      <w:r w:rsidR="00C86E67" w:rsidRPr="00581CDC">
        <w:rPr>
          <w:rFonts w:ascii="Open Sans" w:hAnsi="Open Sans" w:cs="Open Sans"/>
          <w:b/>
          <w:bCs/>
          <w:sz w:val="21"/>
          <w:szCs w:val="21"/>
        </w:rPr>
        <w:t xml:space="preserve"> de obrigações </w:t>
      </w:r>
      <w:proofErr w:type="spellStart"/>
      <w:r w:rsidR="00C86E67" w:rsidRPr="00581CDC">
        <w:rPr>
          <w:rFonts w:ascii="Open Sans" w:hAnsi="Open Sans" w:cs="Open Sans"/>
          <w:b/>
          <w:bCs/>
          <w:i/>
          <w:iCs/>
          <w:sz w:val="21"/>
          <w:szCs w:val="21"/>
        </w:rPr>
        <w:t>propter</w:t>
      </w:r>
      <w:proofErr w:type="spellEnd"/>
      <w:r w:rsidR="00C86E67" w:rsidRPr="00581CDC">
        <w:rPr>
          <w:rFonts w:ascii="Open Sans" w:hAnsi="Open Sans" w:cs="Open Sans"/>
          <w:b/>
          <w:bCs/>
          <w:i/>
          <w:iCs/>
          <w:sz w:val="21"/>
          <w:szCs w:val="21"/>
        </w:rPr>
        <w:t xml:space="preserve"> rem</w:t>
      </w:r>
      <w:r w:rsidR="00C86E67" w:rsidRPr="00581CDC">
        <w:rPr>
          <w:rFonts w:ascii="Open Sans" w:hAnsi="Open Sans" w:cs="Open Sans"/>
          <w:b/>
          <w:bCs/>
          <w:sz w:val="21"/>
          <w:szCs w:val="21"/>
        </w:rPr>
        <w:t>.</w:t>
      </w:r>
    </w:p>
    <w:p w14:paraId="23200510" w14:textId="716D2081"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w:t>
      </w:r>
      <w:r w:rsidR="00274C12" w:rsidRPr="00581CDC">
        <w:rPr>
          <w:rFonts w:ascii="Open Sans" w:hAnsi="Open Sans" w:cs="Open Sans"/>
          <w:sz w:val="21"/>
          <w:szCs w:val="21"/>
        </w:rPr>
        <w:t>10</w:t>
      </w:r>
      <w:r w:rsidRPr="00581CDC">
        <w:rPr>
          <w:rFonts w:ascii="Open Sans" w:hAnsi="Open Sans" w:cs="Open Sans"/>
          <w:sz w:val="21"/>
          <w:szCs w:val="21"/>
        </w:rPr>
        <w:t>. O arrematante compromete-se a cumprir quaisquer exigências de Cartórios, da Administração Pública, direta ou indireta, do Poder Judiciário e demais autoridades, especialmente previdenciárias e fiscais, que tenham por objeto a regularização dos Imóveis junto a Cartórios e Órgãos competentes, o que ocorrerá sob suas exclusivas expensas. A VENDEDORA não será responsável por débitos não apurados junto ao INSS do Imóvel com construção em andamento, concluída ou reformada, não averbada no Registro de Imóveis competente, bem como quaisquer outros ônus judiciais ou extrajudiciais, providências ou encargos necessários para a regularização do imóvel.</w:t>
      </w:r>
    </w:p>
    <w:p w14:paraId="1E6EFB99" w14:textId="3FC6356D"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5.1</w:t>
      </w:r>
      <w:r w:rsidR="00274C12" w:rsidRPr="00581CDC">
        <w:rPr>
          <w:rFonts w:ascii="Open Sans" w:hAnsi="Open Sans" w:cs="Open Sans"/>
          <w:sz w:val="21"/>
          <w:szCs w:val="21"/>
        </w:rPr>
        <w:t>1</w:t>
      </w:r>
      <w:r w:rsidRPr="00581CDC">
        <w:rPr>
          <w:rFonts w:ascii="Open Sans" w:hAnsi="Open Sans" w:cs="Open Sans"/>
          <w:sz w:val="21"/>
          <w:szCs w:val="21"/>
        </w:rPr>
        <w:t>. Somente serão aceitos lances realizados por pessoas físicas ou jurídicas regularmente constituídas e com personalidade jurídica própria. Estrangeiros deverão comprovar sua permanência legal e definitiva no país.</w:t>
      </w:r>
    </w:p>
    <w:p w14:paraId="22B6ECAF" w14:textId="3BA64A8C"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5.1</w:t>
      </w:r>
      <w:r w:rsidR="00274C12" w:rsidRPr="00581CDC">
        <w:rPr>
          <w:rFonts w:ascii="Open Sans" w:hAnsi="Open Sans" w:cs="Open Sans"/>
          <w:sz w:val="21"/>
          <w:szCs w:val="21"/>
        </w:rPr>
        <w:t>2</w:t>
      </w:r>
      <w:r w:rsidRPr="00581CDC">
        <w:rPr>
          <w:rFonts w:ascii="Open Sans" w:hAnsi="Open Sans" w:cs="Open Sans"/>
          <w:sz w:val="21"/>
          <w:szCs w:val="21"/>
        </w:rPr>
        <w:t>. Os interessados, se pessoa física, deverão portar documentos para identificação (RG e CPF). Menor de 18 anos só poderá adquirir algum imóvel se emancipado ou assistido por seu representante legal.</w:t>
      </w:r>
    </w:p>
    <w:p w14:paraId="5EA2AFB8" w14:textId="4889ABD3"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5.1</w:t>
      </w:r>
      <w:r w:rsidR="00274C12" w:rsidRPr="00581CDC">
        <w:rPr>
          <w:rFonts w:ascii="Open Sans" w:hAnsi="Open Sans" w:cs="Open Sans"/>
          <w:sz w:val="21"/>
          <w:szCs w:val="21"/>
        </w:rPr>
        <w:t>3</w:t>
      </w:r>
      <w:r w:rsidRPr="00581CDC">
        <w:rPr>
          <w:rFonts w:ascii="Open Sans" w:hAnsi="Open Sans" w:cs="Open Sans"/>
          <w:sz w:val="21"/>
          <w:szCs w:val="21"/>
        </w:rPr>
        <w:t xml:space="preserve">. Se pessoa jurídica, os representantes deverão </w:t>
      </w:r>
      <w:r w:rsidR="00CD7E1C" w:rsidRPr="00581CDC">
        <w:rPr>
          <w:rFonts w:ascii="Open Sans" w:hAnsi="Open Sans" w:cs="Open Sans"/>
          <w:sz w:val="21"/>
          <w:szCs w:val="21"/>
        </w:rPr>
        <w:t xml:space="preserve">apresentar </w:t>
      </w:r>
      <w:r w:rsidRPr="00581CDC">
        <w:rPr>
          <w:rFonts w:ascii="Open Sans" w:hAnsi="Open Sans" w:cs="Open Sans"/>
          <w:sz w:val="21"/>
          <w:szCs w:val="21"/>
        </w:rPr>
        <w:t>cópias autenticadas do CNPJ, Estatuto ou Contrato Social e alterações, onde conste a forma de representação da empresa.</w:t>
      </w:r>
    </w:p>
    <w:p w14:paraId="223BFDE3" w14:textId="4148049E"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5.1</w:t>
      </w:r>
      <w:r w:rsidR="00274C12" w:rsidRPr="00581CDC">
        <w:rPr>
          <w:rFonts w:ascii="Open Sans" w:hAnsi="Open Sans" w:cs="Open Sans"/>
          <w:sz w:val="21"/>
          <w:szCs w:val="21"/>
        </w:rPr>
        <w:t>4</w:t>
      </w:r>
      <w:r w:rsidRPr="00581CDC">
        <w:rPr>
          <w:rFonts w:ascii="Open Sans" w:hAnsi="Open Sans" w:cs="Open Sans"/>
          <w:sz w:val="21"/>
          <w:szCs w:val="21"/>
        </w:rPr>
        <w:t xml:space="preserve">. Outros documentos poderão ser solicitados pela </w:t>
      </w:r>
      <w:r w:rsidRPr="00581CDC">
        <w:rPr>
          <w:rFonts w:ascii="Open Sans" w:hAnsi="Open Sans" w:cs="Open Sans"/>
          <w:bCs/>
          <w:sz w:val="21"/>
          <w:szCs w:val="21"/>
        </w:rPr>
        <w:t>VENDEDORA</w:t>
      </w:r>
      <w:r w:rsidRPr="00581CDC">
        <w:rPr>
          <w:rFonts w:ascii="Open Sans" w:hAnsi="Open Sans" w:cs="Open Sans"/>
          <w:sz w:val="21"/>
          <w:szCs w:val="21"/>
        </w:rPr>
        <w:t>, para fins de concretização da transação.</w:t>
      </w:r>
    </w:p>
    <w:p w14:paraId="7287B159" w14:textId="4AE17079"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lastRenderedPageBreak/>
        <w:t>5.1</w:t>
      </w:r>
      <w:r w:rsidR="00274C12" w:rsidRPr="00581CDC">
        <w:rPr>
          <w:rFonts w:ascii="Open Sans" w:hAnsi="Open Sans" w:cs="Open Sans"/>
          <w:sz w:val="21"/>
          <w:szCs w:val="21"/>
        </w:rPr>
        <w:t>5</w:t>
      </w:r>
      <w:r w:rsidRPr="00581CDC">
        <w:rPr>
          <w:rFonts w:ascii="Open Sans" w:hAnsi="Open Sans" w:cs="Open Sans"/>
          <w:sz w:val="21"/>
          <w:szCs w:val="21"/>
        </w:rPr>
        <w:t>. A representação por terceiros deverá ser feita por procuração pública, com poderes especiais para o ato.</w:t>
      </w:r>
    </w:p>
    <w:p w14:paraId="5AAB92E6" w14:textId="5529A26E"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5.1</w:t>
      </w:r>
      <w:r w:rsidR="00274C12" w:rsidRPr="00581CDC">
        <w:rPr>
          <w:rFonts w:ascii="Open Sans" w:hAnsi="Open Sans" w:cs="Open Sans"/>
          <w:sz w:val="21"/>
          <w:szCs w:val="21"/>
        </w:rPr>
        <w:t>6</w:t>
      </w:r>
      <w:r w:rsidRPr="00581CDC">
        <w:rPr>
          <w:rFonts w:ascii="Open Sans" w:hAnsi="Open Sans" w:cs="Open Sans"/>
          <w:sz w:val="21"/>
          <w:szCs w:val="21"/>
        </w:rPr>
        <w:t xml:space="preserve">. O pagamento do valor total do arremate </w:t>
      </w:r>
      <w:r w:rsidRPr="00581CDC">
        <w:rPr>
          <w:rFonts w:ascii="Open Sans" w:hAnsi="Open Sans" w:cs="Open Sans"/>
          <w:color w:val="000000" w:themeColor="text1"/>
          <w:sz w:val="21"/>
          <w:szCs w:val="21"/>
        </w:rPr>
        <w:t xml:space="preserve">poderá ser feito via </w:t>
      </w:r>
      <w:r w:rsidR="00274C12" w:rsidRPr="00581CDC">
        <w:rPr>
          <w:rFonts w:ascii="Open Sans" w:hAnsi="Open Sans" w:cs="Open Sans"/>
          <w:color w:val="000000" w:themeColor="text1"/>
          <w:sz w:val="21"/>
          <w:szCs w:val="21"/>
        </w:rPr>
        <w:t xml:space="preserve">transferência bancária </w:t>
      </w:r>
      <w:r w:rsidRPr="00581CDC">
        <w:rPr>
          <w:rFonts w:ascii="Open Sans" w:hAnsi="Open Sans" w:cs="Open Sans"/>
          <w:sz w:val="21"/>
          <w:szCs w:val="21"/>
        </w:rPr>
        <w:t xml:space="preserve">TED </w:t>
      </w:r>
      <w:r w:rsidR="00274C12" w:rsidRPr="00581CDC">
        <w:rPr>
          <w:rFonts w:ascii="Open Sans" w:hAnsi="Open Sans" w:cs="Open Sans"/>
          <w:sz w:val="21"/>
          <w:szCs w:val="21"/>
        </w:rPr>
        <w:t>ou PIX</w:t>
      </w:r>
      <w:r w:rsidRPr="00581CDC">
        <w:rPr>
          <w:rFonts w:ascii="Open Sans" w:hAnsi="Open Sans" w:cs="Open Sans"/>
          <w:sz w:val="21"/>
          <w:szCs w:val="21"/>
        </w:rPr>
        <w:t xml:space="preserve">, em conta corrente a ser indicada </w:t>
      </w:r>
      <w:r w:rsidR="00274C12" w:rsidRPr="00581CDC">
        <w:rPr>
          <w:rFonts w:ascii="Open Sans" w:hAnsi="Open Sans" w:cs="Open Sans"/>
          <w:sz w:val="21"/>
          <w:szCs w:val="21"/>
        </w:rPr>
        <w:t xml:space="preserve">e de titularidade exclusiva da </w:t>
      </w:r>
      <w:r w:rsidRPr="00581CDC">
        <w:rPr>
          <w:rFonts w:ascii="Open Sans" w:hAnsi="Open Sans" w:cs="Open Sans"/>
          <w:sz w:val="21"/>
          <w:szCs w:val="21"/>
        </w:rPr>
        <w:t>VENDEDORA em conformidade com a condição de pagamento estabelecida n</w:t>
      </w:r>
      <w:r w:rsidR="00B439A4" w:rsidRPr="00581CDC">
        <w:rPr>
          <w:rFonts w:ascii="Open Sans" w:hAnsi="Open Sans" w:cs="Open Sans"/>
          <w:sz w:val="21"/>
          <w:szCs w:val="21"/>
        </w:rPr>
        <w:t>o presente Edital</w:t>
      </w:r>
      <w:r w:rsidRPr="00581CDC">
        <w:rPr>
          <w:rFonts w:ascii="Open Sans" w:hAnsi="Open Sans" w:cs="Open Sans"/>
          <w:sz w:val="21"/>
          <w:szCs w:val="21"/>
        </w:rPr>
        <w:t>.</w:t>
      </w:r>
    </w:p>
    <w:p w14:paraId="032F6D3B" w14:textId="77777777" w:rsidR="00C86E67" w:rsidRPr="00581CDC" w:rsidRDefault="00C86E67" w:rsidP="00C86E67">
      <w:pPr>
        <w:ind w:right="-2"/>
        <w:jc w:val="both"/>
        <w:outlineLvl w:val="0"/>
        <w:rPr>
          <w:rFonts w:ascii="Open Sans" w:hAnsi="Open Sans" w:cs="Open Sans"/>
          <w:b/>
          <w:sz w:val="21"/>
          <w:szCs w:val="21"/>
        </w:rPr>
      </w:pPr>
      <w:r w:rsidRPr="00581CDC">
        <w:rPr>
          <w:rFonts w:ascii="Open Sans" w:hAnsi="Open Sans" w:cs="Open Sans"/>
          <w:b/>
          <w:sz w:val="21"/>
          <w:szCs w:val="21"/>
        </w:rPr>
        <w:t xml:space="preserve">6. CONDIÇÃO DE PAGAMENTO </w:t>
      </w:r>
    </w:p>
    <w:p w14:paraId="4D7E2495" w14:textId="74F55DD7" w:rsidR="00C86E67" w:rsidRPr="00581CDC" w:rsidRDefault="00C86E67" w:rsidP="00C86E67">
      <w:pPr>
        <w:ind w:right="-2"/>
        <w:jc w:val="both"/>
        <w:outlineLvl w:val="0"/>
        <w:rPr>
          <w:rFonts w:ascii="Open Sans" w:hAnsi="Open Sans" w:cs="Open Sans"/>
          <w:b/>
          <w:iCs/>
          <w:color w:val="000000" w:themeColor="text1"/>
          <w:sz w:val="21"/>
          <w:szCs w:val="21"/>
        </w:rPr>
      </w:pPr>
      <w:r w:rsidRPr="00581CDC">
        <w:rPr>
          <w:rFonts w:ascii="Open Sans" w:hAnsi="Open Sans" w:cs="Open Sans"/>
          <w:b/>
          <w:color w:val="000000" w:themeColor="text1"/>
          <w:sz w:val="21"/>
          <w:szCs w:val="21"/>
        </w:rPr>
        <w:t>6.1. IMÓVEIS OCUPADOS:</w:t>
      </w:r>
      <w:r w:rsidRPr="00581CDC">
        <w:rPr>
          <w:rFonts w:ascii="Open Sans" w:hAnsi="Open Sans" w:cs="Open Sans"/>
          <w:b/>
          <w:iCs/>
          <w:color w:val="000000" w:themeColor="text1"/>
          <w:sz w:val="21"/>
          <w:szCs w:val="21"/>
        </w:rPr>
        <w:t xml:space="preserve"> </w:t>
      </w:r>
      <w:r w:rsidRPr="00581CDC">
        <w:rPr>
          <w:rFonts w:ascii="Open Sans" w:hAnsi="Open Sans" w:cs="Open Sans"/>
          <w:b/>
          <w:iCs/>
          <w:color w:val="000000" w:themeColor="text1"/>
          <w:sz w:val="21"/>
          <w:szCs w:val="21"/>
          <w:u w:val="single"/>
        </w:rPr>
        <w:t>À Vista</w:t>
      </w:r>
      <w:r w:rsidRPr="00581CDC">
        <w:rPr>
          <w:rFonts w:ascii="Open Sans" w:hAnsi="Open Sans" w:cs="Open Sans"/>
          <w:b/>
          <w:iCs/>
          <w:color w:val="000000" w:themeColor="text1"/>
          <w:sz w:val="21"/>
          <w:szCs w:val="21"/>
        </w:rPr>
        <w:t>, com o pagamento total do valor de arrematação de cada lote em até 24 (vinte e quatro) horas, contados do momento da arrematação.</w:t>
      </w:r>
    </w:p>
    <w:p w14:paraId="7B4E5227" w14:textId="1FFAF2C3" w:rsidR="00C86E67" w:rsidRPr="00581CDC" w:rsidRDefault="00C86E67" w:rsidP="00C86E67">
      <w:pPr>
        <w:ind w:right="-2"/>
        <w:jc w:val="both"/>
        <w:outlineLvl w:val="0"/>
        <w:rPr>
          <w:rFonts w:ascii="Open Sans" w:hAnsi="Open Sans" w:cs="Open Sans"/>
          <w:b/>
          <w:iCs/>
          <w:color w:val="000000" w:themeColor="text1"/>
          <w:sz w:val="21"/>
          <w:szCs w:val="21"/>
        </w:rPr>
      </w:pPr>
      <w:r w:rsidRPr="00581CDC">
        <w:rPr>
          <w:rFonts w:ascii="Open Sans" w:hAnsi="Open Sans" w:cs="Open Sans"/>
          <w:b/>
          <w:iCs/>
          <w:color w:val="000000" w:themeColor="text1"/>
          <w:sz w:val="21"/>
          <w:szCs w:val="21"/>
        </w:rPr>
        <w:t xml:space="preserve">6.2. IMÓVEIS DESOCUPADOS: (i) </w:t>
      </w:r>
      <w:r w:rsidRPr="00581CDC">
        <w:rPr>
          <w:rFonts w:ascii="Open Sans" w:hAnsi="Open Sans" w:cs="Open Sans"/>
          <w:b/>
          <w:iCs/>
          <w:color w:val="000000" w:themeColor="text1"/>
          <w:sz w:val="21"/>
          <w:szCs w:val="21"/>
          <w:u w:val="single"/>
        </w:rPr>
        <w:t>À Vista</w:t>
      </w:r>
      <w:r w:rsidRPr="00581CDC">
        <w:rPr>
          <w:rFonts w:ascii="Open Sans" w:hAnsi="Open Sans" w:cs="Open Sans"/>
          <w:b/>
          <w:iCs/>
          <w:color w:val="000000" w:themeColor="text1"/>
          <w:sz w:val="21"/>
          <w:szCs w:val="21"/>
        </w:rPr>
        <w:t xml:space="preserve">, com o pagamento total do valor de arrematação de cada lote em até 24 (vinte e quatro) horas, contados do momento da arrematação; </w:t>
      </w:r>
      <w:r w:rsidRPr="00581CDC">
        <w:rPr>
          <w:rFonts w:ascii="Open Sans" w:hAnsi="Open Sans" w:cs="Open Sans"/>
          <w:b/>
          <w:i/>
          <w:color w:val="000000" w:themeColor="text1"/>
          <w:sz w:val="21"/>
          <w:szCs w:val="21"/>
        </w:rPr>
        <w:t>ou</w:t>
      </w:r>
      <w:r w:rsidRPr="00581CDC">
        <w:rPr>
          <w:rFonts w:ascii="Open Sans" w:hAnsi="Open Sans" w:cs="Open Sans"/>
          <w:b/>
          <w:iCs/>
          <w:color w:val="000000" w:themeColor="text1"/>
          <w:sz w:val="21"/>
          <w:szCs w:val="21"/>
        </w:rPr>
        <w:t xml:space="preserve"> (</w:t>
      </w:r>
      <w:proofErr w:type="spellStart"/>
      <w:r w:rsidRPr="00581CDC">
        <w:rPr>
          <w:rFonts w:ascii="Open Sans" w:hAnsi="Open Sans" w:cs="Open Sans"/>
          <w:b/>
          <w:iCs/>
          <w:color w:val="000000" w:themeColor="text1"/>
          <w:sz w:val="21"/>
          <w:szCs w:val="21"/>
        </w:rPr>
        <w:t>ii</w:t>
      </w:r>
      <w:proofErr w:type="spellEnd"/>
      <w:r w:rsidRPr="00581CDC">
        <w:rPr>
          <w:rFonts w:ascii="Open Sans" w:hAnsi="Open Sans" w:cs="Open Sans"/>
          <w:b/>
          <w:iCs/>
          <w:color w:val="000000" w:themeColor="text1"/>
          <w:sz w:val="21"/>
          <w:szCs w:val="21"/>
        </w:rPr>
        <w:t xml:space="preserve">) </w:t>
      </w:r>
      <w:r w:rsidRPr="00581CDC">
        <w:rPr>
          <w:rFonts w:ascii="Open Sans" w:hAnsi="Open Sans" w:cs="Open Sans"/>
          <w:b/>
          <w:iCs/>
          <w:color w:val="000000" w:themeColor="text1"/>
          <w:sz w:val="21"/>
          <w:szCs w:val="21"/>
          <w:u w:val="single"/>
        </w:rPr>
        <w:t>A Prazo</w:t>
      </w:r>
      <w:r w:rsidRPr="00581CDC">
        <w:rPr>
          <w:rFonts w:ascii="Open Sans" w:hAnsi="Open Sans" w:cs="Open Sans"/>
          <w:b/>
          <w:iCs/>
          <w:color w:val="000000" w:themeColor="text1"/>
          <w:sz w:val="21"/>
          <w:szCs w:val="21"/>
        </w:rPr>
        <w:t>, com pagamento de 40% (quarenta por cento) de sinal de negócio e saldo restante em até 1</w:t>
      </w:r>
      <w:r w:rsidR="002A7EB7">
        <w:rPr>
          <w:rFonts w:ascii="Open Sans" w:hAnsi="Open Sans" w:cs="Open Sans"/>
          <w:b/>
          <w:iCs/>
          <w:color w:val="000000" w:themeColor="text1"/>
          <w:sz w:val="21"/>
          <w:szCs w:val="21"/>
        </w:rPr>
        <w:t>5</w:t>
      </w:r>
      <w:r w:rsidRPr="00581CDC">
        <w:rPr>
          <w:rFonts w:ascii="Open Sans" w:hAnsi="Open Sans" w:cs="Open Sans"/>
          <w:b/>
          <w:iCs/>
          <w:color w:val="000000" w:themeColor="text1"/>
          <w:sz w:val="21"/>
          <w:szCs w:val="21"/>
        </w:rPr>
        <w:t xml:space="preserve"> (</w:t>
      </w:r>
      <w:r w:rsidR="002A7EB7">
        <w:rPr>
          <w:rFonts w:ascii="Open Sans" w:hAnsi="Open Sans" w:cs="Open Sans"/>
          <w:b/>
          <w:iCs/>
          <w:color w:val="000000" w:themeColor="text1"/>
          <w:sz w:val="21"/>
          <w:szCs w:val="21"/>
        </w:rPr>
        <w:t>quinze</w:t>
      </w:r>
      <w:r w:rsidRPr="00581CDC">
        <w:rPr>
          <w:rFonts w:ascii="Open Sans" w:hAnsi="Open Sans" w:cs="Open Sans"/>
          <w:b/>
          <w:iCs/>
          <w:color w:val="000000" w:themeColor="text1"/>
          <w:sz w:val="21"/>
          <w:szCs w:val="21"/>
        </w:rPr>
        <w:t>) parcelas, mensais e sucessivas, mediante prévia aprovação do crédito e cadastro.</w:t>
      </w:r>
    </w:p>
    <w:p w14:paraId="06B293D7" w14:textId="77777777" w:rsidR="00C86E67" w:rsidRPr="00581CDC" w:rsidRDefault="00C86E67" w:rsidP="00C86E67">
      <w:pPr>
        <w:ind w:right="-2"/>
        <w:jc w:val="both"/>
        <w:outlineLvl w:val="0"/>
        <w:rPr>
          <w:rFonts w:ascii="Open Sans" w:hAnsi="Open Sans" w:cs="Open Sans"/>
          <w:b/>
          <w:i/>
          <w:color w:val="000000" w:themeColor="text1"/>
          <w:sz w:val="21"/>
          <w:szCs w:val="21"/>
        </w:rPr>
      </w:pPr>
      <w:r w:rsidRPr="00581CDC">
        <w:rPr>
          <w:rFonts w:ascii="Open Sans" w:hAnsi="Open Sans" w:cs="Open Sans"/>
          <w:bCs/>
          <w:iCs/>
          <w:color w:val="000000" w:themeColor="text1"/>
          <w:sz w:val="21"/>
          <w:szCs w:val="21"/>
        </w:rPr>
        <w:t>6.3.</w:t>
      </w:r>
      <w:r w:rsidRPr="00581CDC">
        <w:rPr>
          <w:rFonts w:ascii="Open Sans" w:hAnsi="Open Sans" w:cs="Open Sans"/>
          <w:b/>
          <w:i/>
          <w:color w:val="000000" w:themeColor="text1"/>
          <w:sz w:val="21"/>
          <w:szCs w:val="21"/>
        </w:rPr>
        <w:t xml:space="preserve"> </w:t>
      </w:r>
      <w:r w:rsidRPr="00581CDC">
        <w:rPr>
          <w:rFonts w:ascii="Open Sans" w:hAnsi="Open Sans" w:cs="Open Sans"/>
          <w:bCs/>
          <w:iCs/>
          <w:color w:val="000000" w:themeColor="text1"/>
          <w:sz w:val="21"/>
          <w:szCs w:val="21"/>
        </w:rPr>
        <w:t>No caso do não cumprimento da obrigação assumida e não ocorrendo o pagamento do valor do lance vencedor no prazo estabelecido, não será concretizada a transação de compra e venda e estará o proponente sujeito a sanções de ordem judicial, a título de perdas e danos, sem prejuízo das penalidades previstas no item 9.1 do presente Edital. Eventuais pagamentos parciais do preço da arrematação ou da comissão do leiloeiro não serão devolvidos, em nenhuma hipótese.</w:t>
      </w:r>
    </w:p>
    <w:p w14:paraId="0BDE415A" w14:textId="77777777" w:rsidR="00C86E67" w:rsidRPr="00581CDC" w:rsidRDefault="00C86E67" w:rsidP="00C86E67">
      <w:pPr>
        <w:ind w:right="-2"/>
        <w:jc w:val="both"/>
        <w:rPr>
          <w:rFonts w:ascii="Open Sans" w:hAnsi="Open Sans" w:cs="Open Sans"/>
          <w:b/>
          <w:sz w:val="21"/>
          <w:szCs w:val="21"/>
        </w:rPr>
      </w:pPr>
      <w:r w:rsidRPr="00581CDC">
        <w:rPr>
          <w:rFonts w:ascii="Open Sans" w:hAnsi="Open Sans" w:cs="Open Sans"/>
          <w:b/>
          <w:sz w:val="21"/>
          <w:szCs w:val="21"/>
        </w:rPr>
        <w:t>7. COMISSÃO DE LEILOEIRO</w:t>
      </w:r>
    </w:p>
    <w:p w14:paraId="3B72F5AD" w14:textId="77777777" w:rsidR="0075400D" w:rsidRPr="00581CDC" w:rsidRDefault="0075400D" w:rsidP="0075400D">
      <w:pPr>
        <w:ind w:right="-2"/>
        <w:jc w:val="both"/>
        <w:rPr>
          <w:rFonts w:ascii="Open Sans" w:hAnsi="Open Sans" w:cs="Open Sans"/>
          <w:sz w:val="21"/>
          <w:szCs w:val="21"/>
        </w:rPr>
      </w:pPr>
      <w:r w:rsidRPr="00581CDC">
        <w:rPr>
          <w:rFonts w:ascii="Open Sans" w:hAnsi="Open Sans" w:cs="Open Sans"/>
          <w:sz w:val="21"/>
          <w:szCs w:val="21"/>
        </w:rPr>
        <w:t xml:space="preserve">7.1. O arrematante pagará ao LEILOEIRO, </w:t>
      </w:r>
      <w:r w:rsidRPr="00581CDC">
        <w:rPr>
          <w:rFonts w:ascii="Open Sans" w:hAnsi="Open Sans" w:cs="Open Sans"/>
          <w:i/>
          <w:iCs/>
          <w:sz w:val="21"/>
          <w:szCs w:val="21"/>
        </w:rPr>
        <w:t>dentro do prazo de 24 horas, contados do momento da arrematação</w:t>
      </w:r>
      <w:r w:rsidRPr="00581CDC">
        <w:rPr>
          <w:rFonts w:ascii="Open Sans" w:hAnsi="Open Sans" w:cs="Open Sans"/>
          <w:sz w:val="21"/>
          <w:szCs w:val="21"/>
        </w:rPr>
        <w:t>, a quantia correspondente a 5% (cinco por cento), sobre o valor total do arremate, a título de comissão, quantia essa que não está incluída no valor da arrematação.</w:t>
      </w:r>
    </w:p>
    <w:p w14:paraId="3D434203"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b/>
          <w:sz w:val="21"/>
          <w:szCs w:val="21"/>
        </w:rPr>
        <w:t>8. FORMALIZAÇÃO DA COMPRA E VENDA</w:t>
      </w:r>
    </w:p>
    <w:p w14:paraId="584831DF" w14:textId="48C49B40"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 xml:space="preserve">8.1. A alienação dos imóveis será formalizada por meio de Escritura Pública Definitiva de Venda e Compra, nos casos de pagamento à vista. Para imóveis vendidos com pagamento parcelado, será </w:t>
      </w:r>
      <w:r w:rsidR="00910BDA" w:rsidRPr="00581CDC">
        <w:rPr>
          <w:rFonts w:ascii="Open Sans" w:hAnsi="Open Sans" w:cs="Open Sans"/>
          <w:sz w:val="21"/>
          <w:szCs w:val="21"/>
        </w:rPr>
        <w:t xml:space="preserve">celebrado </w:t>
      </w:r>
      <w:r w:rsidRPr="00581CDC">
        <w:rPr>
          <w:rFonts w:ascii="Open Sans" w:hAnsi="Open Sans" w:cs="Open Sans"/>
          <w:sz w:val="21"/>
          <w:szCs w:val="21"/>
        </w:rPr>
        <w:t>contrato de promessa de compra e venda</w:t>
      </w:r>
      <w:r w:rsidR="00910BDA" w:rsidRPr="00581CDC">
        <w:rPr>
          <w:rFonts w:ascii="Open Sans" w:hAnsi="Open Sans" w:cs="Open Sans"/>
          <w:sz w:val="21"/>
          <w:szCs w:val="21"/>
        </w:rPr>
        <w:t>, contendo cláusula resolutiva para o caso de inadimplemento,</w:t>
      </w:r>
      <w:r w:rsidRPr="00581CDC">
        <w:rPr>
          <w:rFonts w:ascii="Open Sans" w:hAnsi="Open Sans" w:cs="Open Sans"/>
          <w:sz w:val="21"/>
          <w:szCs w:val="21"/>
        </w:rPr>
        <w:t xml:space="preserve"> </w:t>
      </w:r>
      <w:r w:rsidR="00910BDA" w:rsidRPr="00581CDC">
        <w:rPr>
          <w:rFonts w:ascii="Open Sans" w:hAnsi="Open Sans" w:cs="Open Sans"/>
          <w:sz w:val="21"/>
          <w:szCs w:val="21"/>
        </w:rPr>
        <w:t xml:space="preserve">a ser firmado </w:t>
      </w:r>
      <w:r w:rsidRPr="00581CDC">
        <w:rPr>
          <w:rFonts w:ascii="Open Sans" w:hAnsi="Open Sans" w:cs="Open Sans"/>
          <w:sz w:val="21"/>
          <w:szCs w:val="21"/>
        </w:rPr>
        <w:t>em até 10 (dez) dias do pagamento da entrada/sinal de negócio</w:t>
      </w:r>
      <w:r w:rsidR="00910BDA" w:rsidRPr="00581CDC">
        <w:rPr>
          <w:rFonts w:ascii="Open Sans" w:hAnsi="Open Sans" w:cs="Open Sans"/>
          <w:sz w:val="21"/>
          <w:szCs w:val="21"/>
        </w:rPr>
        <w:t>, caso em que</w:t>
      </w:r>
      <w:r w:rsidRPr="00581CDC">
        <w:rPr>
          <w:rFonts w:ascii="Open Sans" w:hAnsi="Open Sans" w:cs="Open Sans"/>
          <w:sz w:val="21"/>
          <w:szCs w:val="21"/>
        </w:rPr>
        <w:t xml:space="preserve"> a Escritura Pública Definitiva de Venda e Compra será outorgada somente após a quitação integral do preço da arrematação e da comissão do leiloeiro.</w:t>
      </w:r>
    </w:p>
    <w:p w14:paraId="64AE2E79" w14:textId="67ABF5B8" w:rsidR="00C86E67" w:rsidRPr="00581CDC" w:rsidRDefault="00C86E67" w:rsidP="00C86E67">
      <w:pPr>
        <w:ind w:right="-2"/>
        <w:jc w:val="both"/>
        <w:rPr>
          <w:rFonts w:ascii="Open Sans" w:hAnsi="Open Sans" w:cs="Open Sans"/>
          <w:color w:val="000000" w:themeColor="text1"/>
          <w:sz w:val="21"/>
          <w:szCs w:val="21"/>
        </w:rPr>
      </w:pPr>
      <w:r w:rsidRPr="00581CDC">
        <w:rPr>
          <w:rFonts w:ascii="Open Sans" w:hAnsi="Open Sans" w:cs="Open Sans"/>
          <w:sz w:val="21"/>
          <w:szCs w:val="21"/>
        </w:rPr>
        <w:t xml:space="preserve">8.2. </w:t>
      </w:r>
      <w:r w:rsidRPr="00581CDC">
        <w:rPr>
          <w:rFonts w:ascii="Open Sans" w:hAnsi="Open Sans" w:cs="Open Sans"/>
          <w:color w:val="000000" w:themeColor="text1"/>
          <w:sz w:val="21"/>
          <w:szCs w:val="21"/>
        </w:rPr>
        <w:t>A VENDEDORA deverá lavrar o competente instrumento de formalização da alienação, em até 60 (</w:t>
      </w:r>
      <w:r w:rsidR="0026549A">
        <w:rPr>
          <w:rFonts w:ascii="Open Sans" w:hAnsi="Open Sans" w:cs="Open Sans"/>
          <w:color w:val="000000" w:themeColor="text1"/>
          <w:sz w:val="21"/>
          <w:szCs w:val="21"/>
        </w:rPr>
        <w:t>sessenta</w:t>
      </w:r>
      <w:r w:rsidRPr="00581CDC">
        <w:rPr>
          <w:rFonts w:ascii="Open Sans" w:hAnsi="Open Sans" w:cs="Open Sans"/>
          <w:color w:val="000000" w:themeColor="text1"/>
          <w:sz w:val="21"/>
          <w:szCs w:val="21"/>
        </w:rPr>
        <w:t>) dias, contados do pagamento do preço da arrematação e da comissão do leiloeiro, o que ocorrer por último, quando não houver pendência de regularização documental, de qualquer das partes, indicada no texto do</w:t>
      </w:r>
      <w:r w:rsidR="00667E8C" w:rsidRPr="00581CDC">
        <w:rPr>
          <w:rFonts w:ascii="Open Sans" w:hAnsi="Open Sans" w:cs="Open Sans"/>
          <w:color w:val="000000" w:themeColor="text1"/>
          <w:sz w:val="21"/>
          <w:szCs w:val="21"/>
        </w:rPr>
        <w:t>s</w:t>
      </w:r>
      <w:r w:rsidRPr="00581CDC">
        <w:rPr>
          <w:rFonts w:ascii="Open Sans" w:hAnsi="Open Sans" w:cs="Open Sans"/>
          <w:color w:val="000000" w:themeColor="text1"/>
          <w:sz w:val="21"/>
          <w:szCs w:val="21"/>
        </w:rPr>
        <w:t xml:space="preserve"> lote</w:t>
      </w:r>
      <w:r w:rsidR="00667E8C" w:rsidRPr="00581CDC">
        <w:rPr>
          <w:rFonts w:ascii="Open Sans" w:hAnsi="Open Sans" w:cs="Open Sans"/>
          <w:color w:val="000000" w:themeColor="text1"/>
          <w:sz w:val="21"/>
          <w:szCs w:val="21"/>
        </w:rPr>
        <w:t>s</w:t>
      </w:r>
      <w:r w:rsidRPr="00581CDC">
        <w:rPr>
          <w:rFonts w:ascii="Open Sans" w:hAnsi="Open Sans" w:cs="Open Sans"/>
          <w:color w:val="000000" w:themeColor="text1"/>
          <w:sz w:val="21"/>
          <w:szCs w:val="21"/>
        </w:rPr>
        <w:t xml:space="preserve"> do</w:t>
      </w:r>
      <w:r w:rsidR="00667E8C" w:rsidRPr="00581CDC">
        <w:rPr>
          <w:rFonts w:ascii="Open Sans" w:hAnsi="Open Sans" w:cs="Open Sans"/>
          <w:color w:val="000000" w:themeColor="text1"/>
          <w:sz w:val="21"/>
          <w:szCs w:val="21"/>
        </w:rPr>
        <w:t>s</w:t>
      </w:r>
      <w:r w:rsidRPr="00581CDC">
        <w:rPr>
          <w:rFonts w:ascii="Open Sans" w:hAnsi="Open Sans" w:cs="Open Sans"/>
          <w:color w:val="000000" w:themeColor="text1"/>
          <w:sz w:val="21"/>
          <w:szCs w:val="21"/>
        </w:rPr>
        <w:t xml:space="preserve"> </w:t>
      </w:r>
      <w:r w:rsidR="00667E8C" w:rsidRPr="00581CDC">
        <w:rPr>
          <w:rFonts w:ascii="Open Sans" w:hAnsi="Open Sans" w:cs="Open Sans"/>
          <w:sz w:val="21"/>
          <w:szCs w:val="21"/>
        </w:rPr>
        <w:t>Anexos</w:t>
      </w:r>
      <w:r w:rsidRPr="00581CDC">
        <w:rPr>
          <w:rFonts w:ascii="Open Sans" w:hAnsi="Open Sans" w:cs="Open Sans"/>
          <w:color w:val="000000" w:themeColor="text1"/>
          <w:sz w:val="21"/>
          <w:szCs w:val="21"/>
        </w:rPr>
        <w:t>, que impeça a lavratura da escritura. No caso da ocorrência de impedimento, a venda será formalizada por meio de instrumento particular cabível, dentro do prazo estabelecido, até que seja sanada a irregularidade, para a lavratura da escritura definitiva.</w:t>
      </w:r>
    </w:p>
    <w:p w14:paraId="0939B878" w14:textId="3550B7CB" w:rsidR="00C86E67" w:rsidRPr="00581CDC" w:rsidRDefault="00C86E67" w:rsidP="00C86E67">
      <w:pPr>
        <w:ind w:right="-2"/>
        <w:jc w:val="both"/>
        <w:rPr>
          <w:rFonts w:ascii="Open Sans" w:hAnsi="Open Sans" w:cs="Open Sans"/>
          <w:color w:val="000000" w:themeColor="text1"/>
          <w:sz w:val="21"/>
          <w:szCs w:val="21"/>
        </w:rPr>
      </w:pPr>
      <w:r w:rsidRPr="00581CDC">
        <w:rPr>
          <w:rFonts w:ascii="Open Sans" w:hAnsi="Open Sans" w:cs="Open Sans"/>
          <w:color w:val="000000" w:themeColor="text1"/>
          <w:sz w:val="21"/>
          <w:szCs w:val="21"/>
        </w:rPr>
        <w:lastRenderedPageBreak/>
        <w:t xml:space="preserve">8.3. </w:t>
      </w:r>
      <w:r w:rsidRPr="00581CDC">
        <w:rPr>
          <w:rFonts w:ascii="Open Sans" w:hAnsi="Open Sans" w:cs="Open Sans"/>
          <w:sz w:val="21"/>
          <w:szCs w:val="21"/>
        </w:rPr>
        <w:t>A escritura definitiva de compra e venda será lavrada em Tabelionato de Notas indicado pela VENDEDORA, localizado nos municípios de São Paulo/SP ou Curitiba/PR, podendo o arrematante fazer-se representar por procurador devidamente constituído.</w:t>
      </w:r>
      <w:r w:rsidR="00910BDA" w:rsidRPr="00581CDC">
        <w:rPr>
          <w:rFonts w:ascii="Open Sans" w:hAnsi="Open Sans" w:cs="Open Sans"/>
          <w:sz w:val="21"/>
          <w:szCs w:val="21"/>
        </w:rPr>
        <w:t xml:space="preserve"> Em todos os casos, será dada preferência por Tabelionatos de Notas que permitam a assinatura dos documentos de forma remota, via e-Notariado ou certificado digital em padrão ICP-Brasil, para evitar o deslocamento físico dos representantes da VENDEDORA e do arrematante.</w:t>
      </w:r>
    </w:p>
    <w:p w14:paraId="06668546" w14:textId="77777777" w:rsidR="00C86E67" w:rsidRPr="00581CDC" w:rsidRDefault="00C86E67" w:rsidP="00C86E67">
      <w:pPr>
        <w:ind w:right="-2"/>
        <w:jc w:val="both"/>
        <w:rPr>
          <w:rFonts w:ascii="Open Sans" w:hAnsi="Open Sans" w:cs="Open Sans"/>
          <w:color w:val="000000" w:themeColor="text1"/>
          <w:sz w:val="21"/>
          <w:szCs w:val="21"/>
        </w:rPr>
      </w:pPr>
      <w:r w:rsidRPr="00581CDC">
        <w:rPr>
          <w:rFonts w:ascii="Open Sans" w:hAnsi="Open Sans" w:cs="Open Sans"/>
          <w:color w:val="000000" w:themeColor="text1"/>
          <w:sz w:val="21"/>
          <w:szCs w:val="21"/>
        </w:rPr>
        <w:t xml:space="preserve">8.4. O competente Instrumento Aquisitivo será firmado com o arrematante, cujo nome constar da Ata e Recibo de Arrematação, somente admitida sua substituição, por cessão de direitos, na forma da lei, com prévia análise e aprovação por parte da </w:t>
      </w:r>
      <w:r w:rsidRPr="00581CDC">
        <w:rPr>
          <w:rFonts w:ascii="Open Sans" w:hAnsi="Open Sans" w:cs="Open Sans"/>
          <w:bCs/>
          <w:color w:val="000000" w:themeColor="text1"/>
          <w:sz w:val="21"/>
          <w:szCs w:val="21"/>
        </w:rPr>
        <w:t>VENDEDORA</w:t>
      </w:r>
      <w:r w:rsidRPr="00581CDC">
        <w:rPr>
          <w:rFonts w:ascii="Open Sans" w:hAnsi="Open Sans" w:cs="Open Sans"/>
          <w:color w:val="000000" w:themeColor="text1"/>
          <w:sz w:val="21"/>
          <w:szCs w:val="21"/>
        </w:rPr>
        <w:t xml:space="preserve"> e comprovado o pagamento dos tributos incidentes, se houverem.</w:t>
      </w:r>
    </w:p>
    <w:p w14:paraId="26139251" w14:textId="77777777" w:rsidR="00C86E67" w:rsidRPr="00581CDC" w:rsidRDefault="00C86E67" w:rsidP="00C86E67">
      <w:pPr>
        <w:ind w:right="-2"/>
        <w:jc w:val="both"/>
        <w:rPr>
          <w:rFonts w:ascii="Open Sans" w:hAnsi="Open Sans" w:cs="Open Sans"/>
          <w:color w:val="000000" w:themeColor="text1"/>
          <w:sz w:val="21"/>
          <w:szCs w:val="21"/>
        </w:rPr>
      </w:pPr>
      <w:r w:rsidRPr="00581CDC">
        <w:rPr>
          <w:rFonts w:ascii="Open Sans" w:hAnsi="Open Sans" w:cs="Open Sans"/>
          <w:color w:val="000000" w:themeColor="text1"/>
          <w:sz w:val="21"/>
          <w:szCs w:val="21"/>
        </w:rPr>
        <w:t xml:space="preserve">8.5. A </w:t>
      </w:r>
      <w:r w:rsidRPr="00581CDC">
        <w:rPr>
          <w:rFonts w:ascii="Open Sans" w:hAnsi="Open Sans" w:cs="Open Sans"/>
          <w:bCs/>
          <w:color w:val="000000" w:themeColor="text1"/>
          <w:sz w:val="21"/>
          <w:szCs w:val="21"/>
        </w:rPr>
        <w:t>VENDEDORA</w:t>
      </w:r>
      <w:r w:rsidRPr="00581CDC">
        <w:rPr>
          <w:rFonts w:ascii="Open Sans" w:hAnsi="Open Sans" w:cs="Open Sans"/>
          <w:color w:val="000000" w:themeColor="text1"/>
          <w:sz w:val="21"/>
          <w:szCs w:val="21"/>
        </w:rPr>
        <w:t xml:space="preserve"> se obriga a fornecer ao arrematante, ficha de matrícula do imóvel atualizada, com negativa de ônus e alienações e demais certidões exigidas por lei (se positivas, com as devidas justificativas).</w:t>
      </w:r>
    </w:p>
    <w:p w14:paraId="57E0F6A1" w14:textId="59CB5E21" w:rsidR="00C86E67" w:rsidRPr="00581CDC" w:rsidRDefault="00C86E67" w:rsidP="00C86E67">
      <w:pPr>
        <w:ind w:right="-2"/>
        <w:jc w:val="both"/>
        <w:rPr>
          <w:rFonts w:ascii="Open Sans" w:hAnsi="Open Sans" w:cs="Open Sans"/>
          <w:color w:val="000000" w:themeColor="text1"/>
          <w:sz w:val="21"/>
          <w:szCs w:val="21"/>
        </w:rPr>
      </w:pPr>
      <w:r w:rsidRPr="00581CDC">
        <w:rPr>
          <w:rFonts w:ascii="Open Sans" w:hAnsi="Open Sans" w:cs="Open Sans"/>
          <w:color w:val="000000" w:themeColor="text1"/>
          <w:sz w:val="21"/>
          <w:szCs w:val="21"/>
        </w:rPr>
        <w:t>8.5.1. A VENDEDORA</w:t>
      </w:r>
      <w:r w:rsidRPr="00581CDC">
        <w:rPr>
          <w:rFonts w:ascii="Open Sans" w:hAnsi="Open Sans" w:cs="Open Sans"/>
          <w:b/>
          <w:bCs/>
          <w:color w:val="000000" w:themeColor="text1"/>
          <w:sz w:val="21"/>
          <w:szCs w:val="21"/>
        </w:rPr>
        <w:t xml:space="preserve"> </w:t>
      </w:r>
      <w:r w:rsidRPr="00581CDC">
        <w:rPr>
          <w:rFonts w:ascii="Open Sans" w:hAnsi="Open Sans" w:cs="Open Sans"/>
          <w:color w:val="000000" w:themeColor="text1"/>
          <w:sz w:val="21"/>
          <w:szCs w:val="21"/>
        </w:rPr>
        <w:t>declara</w:t>
      </w:r>
      <w:r w:rsidR="00573C4D" w:rsidRPr="00581CDC">
        <w:rPr>
          <w:rFonts w:ascii="Open Sans" w:hAnsi="Open Sans" w:cs="Open Sans"/>
          <w:color w:val="000000" w:themeColor="text1"/>
          <w:sz w:val="21"/>
          <w:szCs w:val="21"/>
        </w:rPr>
        <w:t xml:space="preserve"> possuir </w:t>
      </w:r>
      <w:r w:rsidRPr="00581CDC">
        <w:rPr>
          <w:rFonts w:ascii="Open Sans" w:hAnsi="Open Sans" w:cs="Open Sans"/>
          <w:color w:val="000000" w:themeColor="text1"/>
          <w:sz w:val="21"/>
          <w:szCs w:val="21"/>
        </w:rPr>
        <w:t>patrimônio suficiente para garantir a satisfação de todo e qualquer passivo existente contra si, sendo que a venda dos imóveis indicados no</w:t>
      </w:r>
      <w:r w:rsidR="00667E8C" w:rsidRPr="00581CDC">
        <w:rPr>
          <w:rFonts w:ascii="Open Sans" w:hAnsi="Open Sans" w:cs="Open Sans"/>
          <w:color w:val="000000" w:themeColor="text1"/>
          <w:sz w:val="21"/>
          <w:szCs w:val="21"/>
        </w:rPr>
        <w:t>s</w:t>
      </w:r>
      <w:r w:rsidRPr="00581CDC">
        <w:rPr>
          <w:rFonts w:ascii="Open Sans" w:hAnsi="Open Sans" w:cs="Open Sans"/>
          <w:color w:val="000000" w:themeColor="text1"/>
          <w:sz w:val="21"/>
          <w:szCs w:val="21"/>
        </w:rPr>
        <w:t xml:space="preserve"> </w:t>
      </w:r>
      <w:r w:rsidR="00667E8C" w:rsidRPr="00581CDC">
        <w:rPr>
          <w:rFonts w:ascii="Open Sans" w:hAnsi="Open Sans" w:cs="Open Sans"/>
          <w:sz w:val="21"/>
          <w:szCs w:val="21"/>
        </w:rPr>
        <w:t>Anexos,</w:t>
      </w:r>
      <w:r w:rsidR="00667E8C" w:rsidRPr="00581CDC">
        <w:rPr>
          <w:rFonts w:ascii="Open Sans" w:hAnsi="Open Sans" w:cs="Open Sans"/>
          <w:color w:val="000000" w:themeColor="text1"/>
          <w:sz w:val="21"/>
          <w:szCs w:val="21"/>
        </w:rPr>
        <w:t xml:space="preserve"> </w:t>
      </w:r>
      <w:r w:rsidRPr="00581CDC">
        <w:rPr>
          <w:rFonts w:ascii="Open Sans" w:hAnsi="Open Sans" w:cs="Open Sans"/>
          <w:color w:val="000000" w:themeColor="text1"/>
          <w:sz w:val="21"/>
          <w:szCs w:val="21"/>
        </w:rPr>
        <w:t>não a coloca em estado de insolvência. Ao se habilitar para a participação do deste leilão, o interessado declara saber que a VENDEDORA, dado a seu objeto social, possui contra si ações judiciais que serão apontadas em suas certidões, sendo que tais apontamentos não serão justificativas válida para a eventual recusa na lavratura da escritura pública definitiva de compra e venda.</w:t>
      </w:r>
    </w:p>
    <w:p w14:paraId="6C626A15" w14:textId="2E31A86A"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 xml:space="preserve">8.6. Serão de responsabilidade dos arrematantes, todas as providências e despesas necessárias à transferência dos imóveis, tais como ITBI – Imposto de Transmissão de Bens Imóveis –, certidões, escrituras, registros, averbações, foro e laudêmio, quando for o caso, </w:t>
      </w:r>
      <w:proofErr w:type="gramStart"/>
      <w:r w:rsidRPr="00581CDC">
        <w:rPr>
          <w:rFonts w:ascii="Open Sans" w:hAnsi="Open Sans" w:cs="Open Sans"/>
          <w:sz w:val="21"/>
          <w:szCs w:val="21"/>
        </w:rPr>
        <w:t>taxas, etc.</w:t>
      </w:r>
      <w:proofErr w:type="gramEnd"/>
      <w:r w:rsidRPr="00581CDC">
        <w:rPr>
          <w:rFonts w:ascii="Open Sans" w:hAnsi="Open Sans" w:cs="Open Sans"/>
          <w:sz w:val="21"/>
          <w:szCs w:val="21"/>
        </w:rPr>
        <w:t xml:space="preserve"> Vencida a documentação disponibilizada para outorga da Escritura Pública por culpa do </w:t>
      </w:r>
      <w:r w:rsidR="0075400D" w:rsidRPr="00581CDC">
        <w:rPr>
          <w:rFonts w:ascii="Open Sans" w:hAnsi="Open Sans" w:cs="Open Sans"/>
          <w:sz w:val="21"/>
          <w:szCs w:val="21"/>
        </w:rPr>
        <w:t>arrematante</w:t>
      </w:r>
      <w:r w:rsidRPr="00581CDC">
        <w:rPr>
          <w:rFonts w:ascii="Open Sans" w:hAnsi="Open Sans" w:cs="Open Sans"/>
          <w:sz w:val="21"/>
          <w:szCs w:val="21"/>
        </w:rPr>
        <w:t>, ficará sob sua responsabilidade a obtenção de novos documentos, hipótese em que a VENDEDORA</w:t>
      </w:r>
      <w:r w:rsidRPr="00581CDC">
        <w:rPr>
          <w:rFonts w:ascii="Open Sans" w:hAnsi="Open Sans" w:cs="Open Sans"/>
          <w:b/>
          <w:bCs/>
          <w:sz w:val="21"/>
          <w:szCs w:val="21"/>
        </w:rPr>
        <w:t xml:space="preserve"> </w:t>
      </w:r>
      <w:r w:rsidRPr="00581CDC">
        <w:rPr>
          <w:rFonts w:ascii="Open Sans" w:hAnsi="Open Sans" w:cs="Open Sans"/>
          <w:sz w:val="21"/>
          <w:szCs w:val="21"/>
        </w:rPr>
        <w:t>não poderá ser responsabilizada caso seja extrapolado o prazo para a outorga.</w:t>
      </w:r>
    </w:p>
    <w:p w14:paraId="168CA18A"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8.7. Lavrada a Escritura, deverá o adquirente cumprir todas as obrigações necessárias para transferência do bem em seu favor. Para isso, o adquirente providenciará os registros no Cartório de Registros de Imóveis competente, pagará os tributos, demais emolumentos e custas incidentes, além de realizar qualquer procedimento junto a prestadoras ou concessionárias de serviços, particulares ou públicos, e à Administração Pública, em qualquer de suas esferas.</w:t>
      </w:r>
    </w:p>
    <w:p w14:paraId="2C1DF2FE" w14:textId="3A2A58CC" w:rsidR="00C86E67" w:rsidRPr="00581CDC" w:rsidRDefault="00C86E67" w:rsidP="00C86E67">
      <w:pPr>
        <w:ind w:right="-2"/>
        <w:jc w:val="both"/>
        <w:rPr>
          <w:rFonts w:ascii="Open Sans" w:hAnsi="Open Sans" w:cs="Open Sans"/>
          <w:color w:val="FF0000"/>
          <w:sz w:val="21"/>
          <w:szCs w:val="21"/>
        </w:rPr>
      </w:pPr>
      <w:r w:rsidRPr="00581CDC">
        <w:rPr>
          <w:rFonts w:ascii="Open Sans" w:hAnsi="Open Sans" w:cs="Open Sans"/>
          <w:sz w:val="21"/>
          <w:szCs w:val="21"/>
        </w:rPr>
        <w:t xml:space="preserve">8.8. </w:t>
      </w:r>
      <w:r w:rsidRPr="00581CDC">
        <w:rPr>
          <w:rFonts w:ascii="Open Sans" w:hAnsi="Open Sans" w:cs="Open Sans"/>
          <w:color w:val="000000" w:themeColor="text1"/>
          <w:sz w:val="21"/>
          <w:szCs w:val="21"/>
        </w:rPr>
        <w:t xml:space="preserve">A </w:t>
      </w:r>
      <w:r w:rsidRPr="00581CDC">
        <w:rPr>
          <w:rFonts w:ascii="Open Sans" w:hAnsi="Open Sans" w:cs="Open Sans"/>
          <w:bCs/>
          <w:color w:val="000000" w:themeColor="text1"/>
          <w:sz w:val="21"/>
          <w:szCs w:val="21"/>
        </w:rPr>
        <w:t>VENDEDORA</w:t>
      </w:r>
      <w:r w:rsidRPr="00581CDC">
        <w:rPr>
          <w:rFonts w:ascii="Open Sans" w:hAnsi="Open Sans" w:cs="Open Sans"/>
          <w:color w:val="000000" w:themeColor="text1"/>
          <w:sz w:val="21"/>
          <w:szCs w:val="21"/>
        </w:rPr>
        <w:t xml:space="preserve"> está obrigada a observar todos os procedimentos determinados pela legislação vigente, especialmente as regulamentações emanadas pelo CMN (Conselho Monetário Nacional), BACEN (Banco Central do Brasil) e COAF (Conselho de Controle de Atividades Financeiras), com o objetivo de prevenir e combater os crimes de “lavagem” ou ocultação de bens, direitos e valores, conforme estabelecido na Lei nº 9.613/98, regulamentada pelo Decreto nº </w:t>
      </w:r>
      <w:r w:rsidR="009C717F" w:rsidRPr="00581CDC">
        <w:rPr>
          <w:rFonts w:ascii="Open Sans" w:hAnsi="Open Sans" w:cs="Open Sans"/>
          <w:color w:val="000000" w:themeColor="text1"/>
          <w:sz w:val="21"/>
          <w:szCs w:val="21"/>
        </w:rPr>
        <w:t>9.663/2019</w:t>
      </w:r>
      <w:r w:rsidRPr="00581CDC">
        <w:rPr>
          <w:rFonts w:ascii="Open Sans" w:hAnsi="Open Sans" w:cs="Open Sans"/>
          <w:color w:val="000000" w:themeColor="text1"/>
          <w:sz w:val="21"/>
          <w:szCs w:val="21"/>
        </w:rPr>
        <w:t xml:space="preserve">. Em consequência, a formalização da venda, por um dos instrumentos previstos no presente Edital, estará sempre sujeita à entrega integral dos documentos indicados acima e à análise e aprovação prévia da VENDEDORA. Fica a exclusivo critério da VENDEDORA e independente de justificativa, realizar a venda ou não, sem que isto lhe acarrete quaisquer ônus </w:t>
      </w:r>
      <w:r w:rsidRPr="00581CDC">
        <w:rPr>
          <w:rFonts w:ascii="Open Sans" w:hAnsi="Open Sans" w:cs="Open Sans"/>
          <w:color w:val="000000" w:themeColor="text1"/>
          <w:sz w:val="21"/>
          <w:szCs w:val="21"/>
        </w:rPr>
        <w:lastRenderedPageBreak/>
        <w:t xml:space="preserve">ou penalidades. A VENDEDORA, ademais, reserva-se o direito </w:t>
      </w:r>
      <w:proofErr w:type="gramStart"/>
      <w:r w:rsidRPr="00581CDC">
        <w:rPr>
          <w:rFonts w:ascii="Open Sans" w:hAnsi="Open Sans" w:cs="Open Sans"/>
          <w:color w:val="000000" w:themeColor="text1"/>
          <w:sz w:val="21"/>
          <w:szCs w:val="21"/>
        </w:rPr>
        <w:t>de, a</w:t>
      </w:r>
      <w:proofErr w:type="gramEnd"/>
      <w:r w:rsidRPr="00581CDC">
        <w:rPr>
          <w:rFonts w:ascii="Open Sans" w:hAnsi="Open Sans" w:cs="Open Sans"/>
          <w:color w:val="000000" w:themeColor="text1"/>
          <w:sz w:val="21"/>
          <w:szCs w:val="21"/>
        </w:rPr>
        <w:t xml:space="preserve"> seu exclusivo critério ou necessidade, aceitar ou não as arrematações realizadas por arrematantes que possuam qualquer pendência, irregularidade ou restrição perante a VENDEDORA.</w:t>
      </w:r>
    </w:p>
    <w:p w14:paraId="13FFB52C" w14:textId="77777777" w:rsidR="00C86E67" w:rsidRPr="00581CDC" w:rsidRDefault="00C86E67" w:rsidP="00C86E67">
      <w:pPr>
        <w:ind w:right="-2"/>
        <w:jc w:val="both"/>
        <w:rPr>
          <w:rFonts w:ascii="Open Sans" w:hAnsi="Open Sans" w:cs="Open Sans"/>
          <w:b/>
          <w:sz w:val="21"/>
          <w:szCs w:val="21"/>
        </w:rPr>
      </w:pPr>
      <w:r w:rsidRPr="00581CDC">
        <w:rPr>
          <w:rFonts w:ascii="Open Sans" w:hAnsi="Open Sans" w:cs="Open Sans"/>
          <w:b/>
          <w:sz w:val="21"/>
          <w:szCs w:val="21"/>
        </w:rPr>
        <w:t>9. SANÇÕES PARA O CASO DE INADIMPLEMENTO</w:t>
      </w:r>
    </w:p>
    <w:p w14:paraId="53D6039E" w14:textId="50F6551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 xml:space="preserve">9.1. Em caso de inadimplemento do valor de arrematação, por desistência do arrematante, desfar-se-á a venda e será cobrada uma multa moratória no valor de </w:t>
      </w:r>
      <w:r w:rsidR="009C717F" w:rsidRPr="00581CDC">
        <w:rPr>
          <w:rFonts w:ascii="Open Sans" w:hAnsi="Open Sans" w:cs="Open Sans"/>
          <w:sz w:val="21"/>
          <w:szCs w:val="21"/>
        </w:rPr>
        <w:t>5</w:t>
      </w:r>
      <w:r w:rsidRPr="00581CDC">
        <w:rPr>
          <w:rFonts w:ascii="Open Sans" w:hAnsi="Open Sans" w:cs="Open Sans"/>
          <w:sz w:val="21"/>
          <w:szCs w:val="21"/>
        </w:rPr>
        <w:t>% (</w:t>
      </w:r>
      <w:r w:rsidR="009C717F" w:rsidRPr="00581CDC">
        <w:rPr>
          <w:rFonts w:ascii="Open Sans" w:hAnsi="Open Sans" w:cs="Open Sans"/>
          <w:sz w:val="21"/>
          <w:szCs w:val="21"/>
        </w:rPr>
        <w:t xml:space="preserve">cinco </w:t>
      </w:r>
      <w:r w:rsidRPr="00581CDC">
        <w:rPr>
          <w:rFonts w:ascii="Open Sans" w:hAnsi="Open Sans" w:cs="Open Sans"/>
          <w:sz w:val="21"/>
          <w:szCs w:val="21"/>
        </w:rPr>
        <w:t>por cento) da arrematação para pagamento de despesas administrativas, bem como poderá ainda o Leiloeiro emitir título de crédito para a cobrança de tais valores, encaminhando-o a protesto, por falta de pagamento, se for o caso, sem prejuízo da execução prevista no artigo 39, do Decreto nº 21.981/32, além da inclusão do arrematante nos serviços de proteção ao crédito.</w:t>
      </w:r>
    </w:p>
    <w:p w14:paraId="5455ABCC" w14:textId="3316829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 xml:space="preserve">9.2. Em caso de arrematação com pagamento parcelado, havendo desfazimento da arrematação por falta de pagamento por parte do arrematante, perderá ele os valores pagos a título de sinal de negócio e de comissão do leiloeiro, </w:t>
      </w:r>
      <w:r w:rsidR="003A5A41" w:rsidRPr="00581CDC">
        <w:rPr>
          <w:rFonts w:ascii="Open Sans" w:hAnsi="Open Sans" w:cs="Open Sans"/>
          <w:sz w:val="21"/>
          <w:szCs w:val="21"/>
        </w:rPr>
        <w:t xml:space="preserve">além </w:t>
      </w:r>
      <w:r w:rsidRPr="00581CDC">
        <w:rPr>
          <w:rFonts w:ascii="Open Sans" w:hAnsi="Open Sans" w:cs="Open Sans"/>
          <w:sz w:val="21"/>
          <w:szCs w:val="21"/>
        </w:rPr>
        <w:t>das demais penalidades civis e criminais aplicáveis.</w:t>
      </w:r>
    </w:p>
    <w:p w14:paraId="75ACA46C" w14:textId="77777777" w:rsidR="00C86E67" w:rsidRPr="00581CDC" w:rsidRDefault="00C86E67" w:rsidP="00C86E67">
      <w:pPr>
        <w:ind w:right="-2"/>
        <w:jc w:val="both"/>
        <w:rPr>
          <w:rFonts w:ascii="Open Sans" w:hAnsi="Open Sans" w:cs="Open Sans"/>
          <w:b/>
          <w:sz w:val="21"/>
          <w:szCs w:val="21"/>
        </w:rPr>
      </w:pPr>
      <w:r w:rsidRPr="00581CDC">
        <w:rPr>
          <w:rFonts w:ascii="Open Sans" w:hAnsi="Open Sans" w:cs="Open Sans"/>
          <w:b/>
          <w:sz w:val="21"/>
          <w:szCs w:val="21"/>
        </w:rPr>
        <w:t>10. EVICÇÃO DE DIREITOS</w:t>
      </w:r>
    </w:p>
    <w:p w14:paraId="7B2CB1FA" w14:textId="2A864670" w:rsidR="00C86E67" w:rsidRPr="00581CDC" w:rsidRDefault="00C86E67" w:rsidP="00C86E67">
      <w:pPr>
        <w:ind w:right="-2"/>
        <w:jc w:val="both"/>
        <w:rPr>
          <w:rFonts w:ascii="Open Sans" w:hAnsi="Open Sans" w:cs="Open Sans"/>
          <w:bCs/>
          <w:sz w:val="21"/>
          <w:szCs w:val="21"/>
        </w:rPr>
      </w:pPr>
      <w:r w:rsidRPr="00581CDC">
        <w:rPr>
          <w:rFonts w:ascii="Open Sans" w:hAnsi="Open Sans" w:cs="Open Sans"/>
          <w:bCs/>
          <w:sz w:val="21"/>
          <w:szCs w:val="21"/>
        </w:rPr>
        <w:t xml:space="preserve">10.1. A comitente VENDEDORA responderá, em regra, pela evicção de direitos, no caso de surgir decisão judicial definitiva, transitada em julgado, anulando o título aquisitivo da VENDEDORA, nos termos do art. 448 do Código Civil. A responsabilidade da VENDEDORA pela evicção, </w:t>
      </w:r>
      <w:r w:rsidR="0075400D" w:rsidRPr="00581CDC">
        <w:rPr>
          <w:rFonts w:ascii="Open Sans" w:hAnsi="Open Sans" w:cs="Open Sans"/>
          <w:bCs/>
          <w:sz w:val="21"/>
          <w:szCs w:val="21"/>
        </w:rPr>
        <w:t xml:space="preserve">todavia, </w:t>
      </w:r>
      <w:r w:rsidRPr="00581CDC">
        <w:rPr>
          <w:rFonts w:ascii="Open Sans" w:hAnsi="Open Sans" w:cs="Open Sans"/>
          <w:bCs/>
          <w:sz w:val="21"/>
          <w:szCs w:val="21"/>
        </w:rPr>
        <w:t xml:space="preserve">será limitada à devolução dos valores efetivamente pagos pelo arrematante, inclusive tributos, taxas, custas e emolumentos cartórios, </w:t>
      </w:r>
      <w:r w:rsidR="0075400D" w:rsidRPr="00581CDC">
        <w:rPr>
          <w:rFonts w:ascii="Open Sans" w:hAnsi="Open Sans" w:cs="Open Sans"/>
          <w:bCs/>
          <w:sz w:val="21"/>
          <w:szCs w:val="21"/>
        </w:rPr>
        <w:t>corrigidos</w:t>
      </w:r>
      <w:r w:rsidRPr="00581CDC">
        <w:rPr>
          <w:rFonts w:ascii="Open Sans" w:hAnsi="Open Sans" w:cs="Open Sans"/>
          <w:bCs/>
          <w:sz w:val="21"/>
          <w:szCs w:val="21"/>
        </w:rPr>
        <w:t xml:space="preserve"> pelo IPCA/IBGE. Fica esclarecido que o arrematante não poderá pleitear quaisquer outros valores indenizatórios, inclusive aqueles previstos no art. 450 do Código Civil, nem mesmo por benfeitorias eventualmente introduzidas no imóvel após a data da aquisição, pelas quais, não poderá pleitear direito de retenção. </w:t>
      </w:r>
    </w:p>
    <w:p w14:paraId="7CB4AFA4" w14:textId="77777777" w:rsidR="00C86E67" w:rsidRPr="00581CDC" w:rsidRDefault="00C86E67" w:rsidP="00C86E67">
      <w:pPr>
        <w:ind w:right="-2"/>
        <w:jc w:val="both"/>
        <w:rPr>
          <w:rFonts w:ascii="Open Sans" w:hAnsi="Open Sans" w:cs="Open Sans"/>
          <w:b/>
          <w:sz w:val="21"/>
          <w:szCs w:val="21"/>
        </w:rPr>
      </w:pPr>
      <w:r w:rsidRPr="00581CDC">
        <w:rPr>
          <w:rFonts w:ascii="Open Sans" w:hAnsi="Open Sans" w:cs="Open Sans"/>
          <w:b/>
          <w:sz w:val="21"/>
          <w:szCs w:val="21"/>
        </w:rPr>
        <w:t xml:space="preserve">11. DISPOSIÇÕES GERAIS </w:t>
      </w:r>
    </w:p>
    <w:p w14:paraId="3AC30F1B"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11.1. Para os imóveis dos lotes anunciados como DESOCUPADOS, a VENDEDORA transmitirá a posse do bem ao adquirente depois do pagamento total do valor da arrematação e da assinatura da Escritura Pública Definitiva de Compra e Venda.</w:t>
      </w:r>
    </w:p>
    <w:p w14:paraId="68274145"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 xml:space="preserve">11.2. Para os imóveis dos lotes anunciados como OCUPADOS, a VENDEDORA transmitirá apenas a posse indireta que tiver do imóvel depois do pagamento total do valor da arrematação e da assinatura da Escritura Pública Definitiva de Compra e Venda. Competirá ao adquirente a retomada da posse direta de quem a detiver, amigavelmente ou mediante o ajuizamento da competente ação de reintegração de posse, que poderá ser cumulada com a cobrança de taxa de ocupação (Lei nº 9.514/97, </w:t>
      </w:r>
      <w:proofErr w:type="spellStart"/>
      <w:r w:rsidRPr="00581CDC">
        <w:rPr>
          <w:rFonts w:ascii="Open Sans" w:hAnsi="Open Sans" w:cs="Open Sans"/>
          <w:sz w:val="21"/>
          <w:szCs w:val="21"/>
        </w:rPr>
        <w:t>arts</w:t>
      </w:r>
      <w:proofErr w:type="spellEnd"/>
      <w:r w:rsidRPr="00581CDC">
        <w:rPr>
          <w:rFonts w:ascii="Open Sans" w:hAnsi="Open Sans" w:cs="Open Sans"/>
          <w:sz w:val="21"/>
          <w:szCs w:val="21"/>
        </w:rPr>
        <w:t>. 30 e 37-A), salvo a hipótese do item seguinte.</w:t>
      </w:r>
    </w:p>
    <w:p w14:paraId="19904247" w14:textId="77777777" w:rsidR="0075400D" w:rsidRPr="00581CDC" w:rsidRDefault="0075400D" w:rsidP="0075400D">
      <w:pPr>
        <w:ind w:right="-2"/>
        <w:jc w:val="both"/>
        <w:rPr>
          <w:rFonts w:ascii="Open Sans" w:hAnsi="Open Sans" w:cs="Open Sans"/>
          <w:sz w:val="21"/>
          <w:szCs w:val="21"/>
        </w:rPr>
      </w:pPr>
      <w:r w:rsidRPr="00581CDC">
        <w:rPr>
          <w:rFonts w:ascii="Open Sans" w:hAnsi="Open Sans" w:cs="Open Sans"/>
          <w:sz w:val="21"/>
          <w:szCs w:val="21"/>
        </w:rPr>
        <w:t xml:space="preserve">11.3. Para os imóveis dos lotes anunciados com informação de existência de ação de reintegração de posse ajuizada pela VENDEDORA em face do ocupante, o arrematante ficará responsável pelo pagamento de todas as custas e despesas decorrentes desse processo e, em até 30 (trinta) dias após a outorga da Escritura Pública Definitiva de Venda e Compra, deverá se habilitar como assistente litisconsorcial, por intermédio de advogado, para o seguimento do processo e a obtenção da posse direta do respectivo imóvel. Não havendo a habilitação tempestiva, a VENDEDORA poderá dar seguimento ao processo nas condições e estratégias </w:t>
      </w:r>
      <w:r w:rsidRPr="00581CDC">
        <w:rPr>
          <w:rFonts w:ascii="Open Sans" w:hAnsi="Open Sans" w:cs="Open Sans"/>
          <w:sz w:val="21"/>
          <w:szCs w:val="21"/>
        </w:rPr>
        <w:lastRenderedPageBreak/>
        <w:t>processuais que considerar pertinentes, sem que o arrematante possa dela discordar ou reclamar, agora ou no futuro, mantendo-se a responsabilidade do arrematante quanto ao pagamento das custas e despesas processuais, ou de as reembolsar à VENDEDORA, em até 05 (cinco) dias de cada solicitação que lhe for dirigida. Na hipótese de o imóvel ser desocupado antes da citação do réu na ação de reintegração de posse já ajuizada pela VENDEDORA, o arrematante poderá requerer expressamente à VENDEDORA que ela realize a desistência do processo, mantendo-se a responsabilidade do arrematante pelo pagamento das custas e despesas.</w:t>
      </w:r>
    </w:p>
    <w:p w14:paraId="2534A753"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11.4. Todas as despesas e encargos, de qualquer natureza, necessárias para a liberação ou desocupação do imóvel, quando for o caso, correrão por conta do arrematante.</w:t>
      </w:r>
    </w:p>
    <w:p w14:paraId="7003E794" w14:textId="77777777" w:rsidR="00C86E67" w:rsidRPr="00581CDC" w:rsidRDefault="00C86E67" w:rsidP="00C86E67">
      <w:pPr>
        <w:ind w:right="-2"/>
        <w:jc w:val="both"/>
        <w:rPr>
          <w:rFonts w:ascii="Open Sans" w:hAnsi="Open Sans" w:cs="Open Sans"/>
          <w:sz w:val="21"/>
          <w:szCs w:val="21"/>
        </w:rPr>
      </w:pPr>
      <w:r w:rsidRPr="00581CDC">
        <w:rPr>
          <w:rFonts w:ascii="Open Sans" w:hAnsi="Open Sans" w:cs="Open Sans"/>
          <w:sz w:val="21"/>
          <w:szCs w:val="21"/>
        </w:rPr>
        <w:t>11.5. A falta de utilização pela VENDEDORA, de quaisquer direitos ou faculdades, que lhe concede a lei e este edital, importa não em renúncia, mas em mera tolerância ou reserva, para fazê-los prevalecer, em qualquer outro momento ou oportunidade.</w:t>
      </w:r>
    </w:p>
    <w:p w14:paraId="7972D474" w14:textId="77777777" w:rsidR="00AB1A36" w:rsidRPr="00581CDC" w:rsidRDefault="00AB1A36" w:rsidP="00AB1A36">
      <w:pPr>
        <w:ind w:right="-2"/>
        <w:jc w:val="both"/>
        <w:rPr>
          <w:rFonts w:ascii="Open Sans" w:hAnsi="Open Sans" w:cs="Open Sans"/>
          <w:sz w:val="21"/>
          <w:szCs w:val="21"/>
        </w:rPr>
      </w:pPr>
      <w:r w:rsidRPr="00581CDC">
        <w:rPr>
          <w:rFonts w:ascii="Open Sans" w:hAnsi="Open Sans" w:cs="Open Sans"/>
          <w:sz w:val="21"/>
          <w:szCs w:val="21"/>
        </w:rPr>
        <w:t xml:space="preserve">11.6. Eventuais pedidos de esclarecimentos deverão ser solicitados pelo tel. 11 4118-9558 ou por escrito, via e-mail </w:t>
      </w:r>
      <w:hyperlink r:id="rId9" w:history="1">
        <w:r w:rsidRPr="00581CDC">
          <w:rPr>
            <w:rStyle w:val="Hyperlink"/>
            <w:rFonts w:ascii="Open Sans" w:hAnsi="Open Sans" w:cs="Open Sans"/>
            <w:sz w:val="21"/>
            <w:szCs w:val="21"/>
          </w:rPr>
          <w:t>contato@leilaoeletronico.com.br</w:t>
        </w:r>
      </w:hyperlink>
      <w:r w:rsidRPr="00581CDC">
        <w:rPr>
          <w:rFonts w:ascii="Open Sans" w:hAnsi="Open Sans" w:cs="Open Sans"/>
          <w:sz w:val="21"/>
          <w:szCs w:val="21"/>
        </w:rPr>
        <w:t>.</w:t>
      </w:r>
    </w:p>
    <w:p w14:paraId="5637928E" w14:textId="14249723" w:rsidR="00C60C49" w:rsidRPr="00581CDC" w:rsidRDefault="00C60C49" w:rsidP="000D0493">
      <w:pPr>
        <w:ind w:right="-2"/>
        <w:jc w:val="both"/>
        <w:rPr>
          <w:rFonts w:ascii="Open Sans" w:hAnsi="Open Sans" w:cs="Open Sans"/>
          <w:sz w:val="21"/>
          <w:szCs w:val="21"/>
        </w:rPr>
      </w:pPr>
      <w:r w:rsidRPr="00581CDC">
        <w:rPr>
          <w:rFonts w:ascii="Open Sans" w:hAnsi="Open Sans" w:cs="Open Sans"/>
          <w:sz w:val="21"/>
          <w:szCs w:val="21"/>
        </w:rPr>
        <w:t>11.</w:t>
      </w:r>
      <w:r w:rsidR="00B76402" w:rsidRPr="00581CDC">
        <w:rPr>
          <w:rFonts w:ascii="Open Sans" w:hAnsi="Open Sans" w:cs="Open Sans"/>
          <w:sz w:val="21"/>
          <w:szCs w:val="21"/>
        </w:rPr>
        <w:t>7</w:t>
      </w:r>
      <w:r w:rsidRPr="00581CDC">
        <w:rPr>
          <w:rFonts w:ascii="Open Sans" w:hAnsi="Open Sans" w:cs="Open Sans"/>
          <w:sz w:val="21"/>
          <w:szCs w:val="21"/>
        </w:rPr>
        <w:t>. As demais condições obedecerão ao que regula o Decreto n° 21.981</w:t>
      </w:r>
      <w:r w:rsidR="00BF1F4D" w:rsidRPr="00581CDC">
        <w:rPr>
          <w:rFonts w:ascii="Open Sans" w:hAnsi="Open Sans" w:cs="Open Sans"/>
          <w:sz w:val="21"/>
          <w:szCs w:val="21"/>
        </w:rPr>
        <w:t>/</w:t>
      </w:r>
      <w:r w:rsidRPr="00581CDC">
        <w:rPr>
          <w:rFonts w:ascii="Open Sans" w:hAnsi="Open Sans" w:cs="Open Sans"/>
          <w:sz w:val="21"/>
          <w:szCs w:val="21"/>
        </w:rPr>
        <w:t>32, com as alterações introduzidas pelo Decreto n.º 22.427</w:t>
      </w:r>
      <w:r w:rsidR="00BF1F4D" w:rsidRPr="00581CDC">
        <w:rPr>
          <w:rFonts w:ascii="Open Sans" w:hAnsi="Open Sans" w:cs="Open Sans"/>
          <w:sz w:val="21"/>
          <w:szCs w:val="21"/>
        </w:rPr>
        <w:t>/</w:t>
      </w:r>
      <w:r w:rsidRPr="00581CDC">
        <w:rPr>
          <w:rFonts w:ascii="Open Sans" w:hAnsi="Open Sans" w:cs="Open Sans"/>
          <w:sz w:val="21"/>
          <w:szCs w:val="21"/>
        </w:rPr>
        <w:t>33, que regula</w:t>
      </w:r>
      <w:r w:rsidR="00BF1F4D" w:rsidRPr="00581CDC">
        <w:rPr>
          <w:rFonts w:ascii="Open Sans" w:hAnsi="Open Sans" w:cs="Open Sans"/>
          <w:sz w:val="21"/>
          <w:szCs w:val="21"/>
        </w:rPr>
        <w:t>m a atividade d</w:t>
      </w:r>
      <w:r w:rsidR="006677FB" w:rsidRPr="00581CDC">
        <w:rPr>
          <w:rFonts w:ascii="Open Sans" w:hAnsi="Open Sans" w:cs="Open Sans"/>
          <w:sz w:val="21"/>
          <w:szCs w:val="21"/>
        </w:rPr>
        <w:t>o</w:t>
      </w:r>
      <w:r w:rsidRPr="00581CDC">
        <w:rPr>
          <w:rFonts w:ascii="Open Sans" w:hAnsi="Open Sans" w:cs="Open Sans"/>
          <w:sz w:val="21"/>
          <w:szCs w:val="21"/>
        </w:rPr>
        <w:t xml:space="preserve"> Leiloeir</w:t>
      </w:r>
      <w:r w:rsidR="006677FB" w:rsidRPr="00581CDC">
        <w:rPr>
          <w:rFonts w:ascii="Open Sans" w:hAnsi="Open Sans" w:cs="Open Sans"/>
          <w:sz w:val="21"/>
          <w:szCs w:val="21"/>
        </w:rPr>
        <w:t>o</w:t>
      </w:r>
      <w:r w:rsidRPr="00581CDC">
        <w:rPr>
          <w:rFonts w:ascii="Open Sans" w:hAnsi="Open Sans" w:cs="Open Sans"/>
          <w:sz w:val="21"/>
          <w:szCs w:val="21"/>
        </w:rPr>
        <w:t xml:space="preserve"> Oficial. </w:t>
      </w:r>
    </w:p>
    <w:p w14:paraId="0B03485B" w14:textId="77777777" w:rsidR="0075400D" w:rsidRPr="00581CDC" w:rsidRDefault="0075400D" w:rsidP="0075400D">
      <w:pPr>
        <w:ind w:right="-2"/>
        <w:jc w:val="both"/>
        <w:rPr>
          <w:rFonts w:ascii="Open Sans" w:hAnsi="Open Sans" w:cs="Open Sans"/>
          <w:sz w:val="21"/>
          <w:szCs w:val="21"/>
        </w:rPr>
      </w:pPr>
      <w:r w:rsidRPr="00581CDC">
        <w:rPr>
          <w:rFonts w:ascii="Open Sans" w:hAnsi="Open Sans" w:cs="Open Sans"/>
          <w:sz w:val="21"/>
          <w:szCs w:val="21"/>
        </w:rPr>
        <w:t xml:space="preserve">11.8. Fica eleito o Foro da Comarca da Capital do Estado do Paraná, para nele serem dirimidas quaisquer dúvidas ou questões oriundas do presente edital.  </w:t>
      </w:r>
    </w:p>
    <w:p w14:paraId="3F1B07B4" w14:textId="145FC3D3" w:rsidR="0075400D" w:rsidRPr="00581CDC" w:rsidRDefault="0075400D" w:rsidP="000D0493">
      <w:pPr>
        <w:ind w:right="-2"/>
        <w:jc w:val="both"/>
        <w:rPr>
          <w:rFonts w:ascii="Open Sans" w:hAnsi="Open Sans" w:cs="Open Sans"/>
          <w:b/>
          <w:bCs/>
          <w:sz w:val="21"/>
          <w:szCs w:val="21"/>
        </w:rPr>
      </w:pPr>
      <w:r w:rsidRPr="00581CDC">
        <w:rPr>
          <w:rFonts w:ascii="Open Sans" w:hAnsi="Open Sans" w:cs="Open Sans"/>
          <w:sz w:val="21"/>
          <w:szCs w:val="21"/>
        </w:rPr>
        <w:t xml:space="preserve">11.9. As demais condições obedecerão ao que regula o Decreto n° 21.981/32, com as alterações introduzidas pelo Decreto n.º 22.427/33, que regulam a atividade do Leiloeiro Oficial. </w:t>
      </w:r>
    </w:p>
    <w:sectPr w:rsidR="0075400D" w:rsidRPr="00581CDC" w:rsidSect="009A4AA9">
      <w:headerReference w:type="default" r:id="rId10"/>
      <w:pgSz w:w="11906" w:h="16838"/>
      <w:pgMar w:top="1417" w:right="1133"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9A23D" w14:textId="77777777" w:rsidR="00D77DAE" w:rsidRDefault="00D77DAE" w:rsidP="009A4AA9">
      <w:pPr>
        <w:spacing w:after="0" w:line="240" w:lineRule="auto"/>
      </w:pPr>
      <w:r>
        <w:separator/>
      </w:r>
    </w:p>
  </w:endnote>
  <w:endnote w:type="continuationSeparator" w:id="0">
    <w:p w14:paraId="59572FE1" w14:textId="77777777" w:rsidR="00D77DAE" w:rsidRDefault="00D77DAE" w:rsidP="009A4A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3A2A6" w14:textId="77777777" w:rsidR="00D77DAE" w:rsidRDefault="00D77DAE" w:rsidP="009A4AA9">
      <w:pPr>
        <w:spacing w:after="0" w:line="240" w:lineRule="auto"/>
      </w:pPr>
      <w:r>
        <w:separator/>
      </w:r>
    </w:p>
  </w:footnote>
  <w:footnote w:type="continuationSeparator" w:id="0">
    <w:p w14:paraId="22B0E4FF" w14:textId="77777777" w:rsidR="00D77DAE" w:rsidRDefault="00D77DAE" w:rsidP="009A4A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9F566" w14:textId="26715631" w:rsidR="009A4AA9" w:rsidRDefault="002F37F4" w:rsidP="009A4AA9">
    <w:pPr>
      <w:pStyle w:val="Cabealho"/>
    </w:pPr>
    <w:r>
      <w:rPr>
        <w:noProof/>
      </w:rPr>
      <w:drawing>
        <wp:anchor distT="0" distB="0" distL="114300" distR="114300" simplePos="0" relativeHeight="251659264" behindDoc="0" locked="0" layoutInCell="1" allowOverlap="1" wp14:anchorId="65044C46" wp14:editId="39F05079">
          <wp:simplePos x="0" y="0"/>
          <wp:positionH relativeFrom="margin">
            <wp:posOffset>-304055</wp:posOffset>
          </wp:positionH>
          <wp:positionV relativeFrom="page">
            <wp:posOffset>229511</wp:posOffset>
          </wp:positionV>
          <wp:extent cx="7244715" cy="56451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rotWithShape="1">
                  <a:blip r:embed="rId1">
                    <a:extLst>
                      <a:ext uri="{28A0092B-C50C-407E-A947-70E740481C1C}">
                        <a14:useLocalDpi xmlns:a14="http://schemas.microsoft.com/office/drawing/2010/main" val="0"/>
                      </a:ext>
                    </a:extLst>
                  </a:blip>
                  <a:srcRect l="5742" t="955" r="-245" b="93913"/>
                  <a:stretch/>
                </pic:blipFill>
                <pic:spPr bwMode="auto">
                  <a:xfrm>
                    <a:off x="0" y="0"/>
                    <a:ext cx="7244715" cy="5645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0F4F0F" w14:textId="77777777" w:rsidR="009A4AA9" w:rsidRPr="009A4AA9" w:rsidRDefault="009A4AA9" w:rsidP="009A4AA9">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495"/>
    <w:rsid w:val="00001155"/>
    <w:rsid w:val="00003453"/>
    <w:rsid w:val="00003828"/>
    <w:rsid w:val="000079B0"/>
    <w:rsid w:val="00016C6C"/>
    <w:rsid w:val="00020E87"/>
    <w:rsid w:val="00020F66"/>
    <w:rsid w:val="000337D3"/>
    <w:rsid w:val="00034742"/>
    <w:rsid w:val="000352EB"/>
    <w:rsid w:val="00037F1E"/>
    <w:rsid w:val="00040432"/>
    <w:rsid w:val="00046C83"/>
    <w:rsid w:val="00057552"/>
    <w:rsid w:val="00060C04"/>
    <w:rsid w:val="000621D5"/>
    <w:rsid w:val="00063059"/>
    <w:rsid w:val="00075316"/>
    <w:rsid w:val="0008042E"/>
    <w:rsid w:val="00084E8F"/>
    <w:rsid w:val="00087E2E"/>
    <w:rsid w:val="00092C75"/>
    <w:rsid w:val="00096D2E"/>
    <w:rsid w:val="00096EA9"/>
    <w:rsid w:val="000A7317"/>
    <w:rsid w:val="000B2221"/>
    <w:rsid w:val="000C2BF8"/>
    <w:rsid w:val="000C7082"/>
    <w:rsid w:val="000D0493"/>
    <w:rsid w:val="000D2C5B"/>
    <w:rsid w:val="000D4389"/>
    <w:rsid w:val="000D4AC1"/>
    <w:rsid w:val="000D6188"/>
    <w:rsid w:val="000E282E"/>
    <w:rsid w:val="000E4192"/>
    <w:rsid w:val="000E7A72"/>
    <w:rsid w:val="000F4A82"/>
    <w:rsid w:val="000F6140"/>
    <w:rsid w:val="001019EC"/>
    <w:rsid w:val="0010630D"/>
    <w:rsid w:val="001117C6"/>
    <w:rsid w:val="00115031"/>
    <w:rsid w:val="001156DF"/>
    <w:rsid w:val="00116322"/>
    <w:rsid w:val="00116A8C"/>
    <w:rsid w:val="00117085"/>
    <w:rsid w:val="00124BBE"/>
    <w:rsid w:val="00133DF5"/>
    <w:rsid w:val="0014283B"/>
    <w:rsid w:val="00144F95"/>
    <w:rsid w:val="00146F27"/>
    <w:rsid w:val="00147E0D"/>
    <w:rsid w:val="0015119D"/>
    <w:rsid w:val="00156D83"/>
    <w:rsid w:val="0016202D"/>
    <w:rsid w:val="00163CDA"/>
    <w:rsid w:val="001655CF"/>
    <w:rsid w:val="0017048D"/>
    <w:rsid w:val="00175BE4"/>
    <w:rsid w:val="001777F4"/>
    <w:rsid w:val="00185B04"/>
    <w:rsid w:val="00185BAA"/>
    <w:rsid w:val="001912C7"/>
    <w:rsid w:val="001A35DF"/>
    <w:rsid w:val="001A7526"/>
    <w:rsid w:val="001D03C3"/>
    <w:rsid w:val="001D09A3"/>
    <w:rsid w:val="001D41DA"/>
    <w:rsid w:val="001D6F0D"/>
    <w:rsid w:val="001D727B"/>
    <w:rsid w:val="001E3C6D"/>
    <w:rsid w:val="001E4E48"/>
    <w:rsid w:val="0020287E"/>
    <w:rsid w:val="00206D38"/>
    <w:rsid w:val="002109D1"/>
    <w:rsid w:val="00213B95"/>
    <w:rsid w:val="002155DD"/>
    <w:rsid w:val="002218EB"/>
    <w:rsid w:val="00226455"/>
    <w:rsid w:val="0022680E"/>
    <w:rsid w:val="00226DD6"/>
    <w:rsid w:val="00230AAF"/>
    <w:rsid w:val="002326B2"/>
    <w:rsid w:val="00235E03"/>
    <w:rsid w:val="00236A2B"/>
    <w:rsid w:val="00243EFC"/>
    <w:rsid w:val="00251333"/>
    <w:rsid w:val="0025377A"/>
    <w:rsid w:val="0026549A"/>
    <w:rsid w:val="00273170"/>
    <w:rsid w:val="00274C12"/>
    <w:rsid w:val="00275BA1"/>
    <w:rsid w:val="00282B9B"/>
    <w:rsid w:val="00282EBE"/>
    <w:rsid w:val="00290DDF"/>
    <w:rsid w:val="002A7EB7"/>
    <w:rsid w:val="002D4A3C"/>
    <w:rsid w:val="002E617C"/>
    <w:rsid w:val="002E6495"/>
    <w:rsid w:val="002F0356"/>
    <w:rsid w:val="002F37F4"/>
    <w:rsid w:val="002F3C10"/>
    <w:rsid w:val="00315FC5"/>
    <w:rsid w:val="003160C4"/>
    <w:rsid w:val="00322EDE"/>
    <w:rsid w:val="003341BE"/>
    <w:rsid w:val="003342AD"/>
    <w:rsid w:val="0033541F"/>
    <w:rsid w:val="00337702"/>
    <w:rsid w:val="003377B8"/>
    <w:rsid w:val="0034209E"/>
    <w:rsid w:val="00342C4F"/>
    <w:rsid w:val="00342D86"/>
    <w:rsid w:val="0034764F"/>
    <w:rsid w:val="0035233E"/>
    <w:rsid w:val="0035692B"/>
    <w:rsid w:val="00356EB6"/>
    <w:rsid w:val="00357B4D"/>
    <w:rsid w:val="00363FC2"/>
    <w:rsid w:val="00365244"/>
    <w:rsid w:val="00365831"/>
    <w:rsid w:val="00376D22"/>
    <w:rsid w:val="00382121"/>
    <w:rsid w:val="003824DE"/>
    <w:rsid w:val="00383DB4"/>
    <w:rsid w:val="003A2498"/>
    <w:rsid w:val="003A4B31"/>
    <w:rsid w:val="003A5A41"/>
    <w:rsid w:val="003A7417"/>
    <w:rsid w:val="003B2BE8"/>
    <w:rsid w:val="003B2E05"/>
    <w:rsid w:val="003B46C3"/>
    <w:rsid w:val="003B7E26"/>
    <w:rsid w:val="003C6127"/>
    <w:rsid w:val="003D7550"/>
    <w:rsid w:val="003E18AA"/>
    <w:rsid w:val="003E68CB"/>
    <w:rsid w:val="003E6A8C"/>
    <w:rsid w:val="003F0D17"/>
    <w:rsid w:val="003F6C25"/>
    <w:rsid w:val="003F723C"/>
    <w:rsid w:val="00402454"/>
    <w:rsid w:val="00405757"/>
    <w:rsid w:val="00414A29"/>
    <w:rsid w:val="00421A88"/>
    <w:rsid w:val="00431CAB"/>
    <w:rsid w:val="004409BC"/>
    <w:rsid w:val="00440D8D"/>
    <w:rsid w:val="004419C5"/>
    <w:rsid w:val="004422AF"/>
    <w:rsid w:val="00451A66"/>
    <w:rsid w:val="0046131C"/>
    <w:rsid w:val="00467165"/>
    <w:rsid w:val="0047065F"/>
    <w:rsid w:val="00476AD8"/>
    <w:rsid w:val="004779F2"/>
    <w:rsid w:val="00483832"/>
    <w:rsid w:val="004A3745"/>
    <w:rsid w:val="004A60E2"/>
    <w:rsid w:val="004A6861"/>
    <w:rsid w:val="004A6A4A"/>
    <w:rsid w:val="004B5B41"/>
    <w:rsid w:val="004C0AD4"/>
    <w:rsid w:val="004D0A2E"/>
    <w:rsid w:val="004D20BD"/>
    <w:rsid w:val="004D5F25"/>
    <w:rsid w:val="004E276B"/>
    <w:rsid w:val="004E5E63"/>
    <w:rsid w:val="00506380"/>
    <w:rsid w:val="005078B0"/>
    <w:rsid w:val="005079CB"/>
    <w:rsid w:val="00507E25"/>
    <w:rsid w:val="00510253"/>
    <w:rsid w:val="005221FD"/>
    <w:rsid w:val="00526DD3"/>
    <w:rsid w:val="005375E4"/>
    <w:rsid w:val="005549C1"/>
    <w:rsid w:val="00561F55"/>
    <w:rsid w:val="0056202D"/>
    <w:rsid w:val="00562356"/>
    <w:rsid w:val="00564008"/>
    <w:rsid w:val="00564548"/>
    <w:rsid w:val="0057095B"/>
    <w:rsid w:val="00572438"/>
    <w:rsid w:val="00573C4D"/>
    <w:rsid w:val="0057502F"/>
    <w:rsid w:val="005763BF"/>
    <w:rsid w:val="00577E31"/>
    <w:rsid w:val="00581CDC"/>
    <w:rsid w:val="00583C14"/>
    <w:rsid w:val="00590D67"/>
    <w:rsid w:val="0059690E"/>
    <w:rsid w:val="005A085F"/>
    <w:rsid w:val="005A0C63"/>
    <w:rsid w:val="005B2DE1"/>
    <w:rsid w:val="005B3024"/>
    <w:rsid w:val="005B6916"/>
    <w:rsid w:val="005B78AA"/>
    <w:rsid w:val="005C2205"/>
    <w:rsid w:val="005D1FC6"/>
    <w:rsid w:val="005D29D9"/>
    <w:rsid w:val="005D3589"/>
    <w:rsid w:val="005D394A"/>
    <w:rsid w:val="005E1D54"/>
    <w:rsid w:val="005E327D"/>
    <w:rsid w:val="005E3601"/>
    <w:rsid w:val="005E41E4"/>
    <w:rsid w:val="005E56A4"/>
    <w:rsid w:val="005E7B81"/>
    <w:rsid w:val="005F0C14"/>
    <w:rsid w:val="005F129D"/>
    <w:rsid w:val="005F4C38"/>
    <w:rsid w:val="00601241"/>
    <w:rsid w:val="00606FA2"/>
    <w:rsid w:val="00617D0E"/>
    <w:rsid w:val="00622979"/>
    <w:rsid w:val="006353BC"/>
    <w:rsid w:val="00636208"/>
    <w:rsid w:val="0065592B"/>
    <w:rsid w:val="006574A6"/>
    <w:rsid w:val="006639AD"/>
    <w:rsid w:val="00666592"/>
    <w:rsid w:val="00666814"/>
    <w:rsid w:val="006677FB"/>
    <w:rsid w:val="00667D74"/>
    <w:rsid w:val="00667E8C"/>
    <w:rsid w:val="00671D5F"/>
    <w:rsid w:val="006738DA"/>
    <w:rsid w:val="00673B1B"/>
    <w:rsid w:val="006804E7"/>
    <w:rsid w:val="00682463"/>
    <w:rsid w:val="00682F27"/>
    <w:rsid w:val="00686962"/>
    <w:rsid w:val="00697710"/>
    <w:rsid w:val="006B3A68"/>
    <w:rsid w:val="006C0ECC"/>
    <w:rsid w:val="006C4D39"/>
    <w:rsid w:val="006C6CF6"/>
    <w:rsid w:val="006D6E03"/>
    <w:rsid w:val="006E4357"/>
    <w:rsid w:val="006F68D5"/>
    <w:rsid w:val="006F6F34"/>
    <w:rsid w:val="00707ED4"/>
    <w:rsid w:val="00710E4C"/>
    <w:rsid w:val="007118F8"/>
    <w:rsid w:val="00714E71"/>
    <w:rsid w:val="00722C6A"/>
    <w:rsid w:val="007255F4"/>
    <w:rsid w:val="00730C86"/>
    <w:rsid w:val="007460C3"/>
    <w:rsid w:val="0075014A"/>
    <w:rsid w:val="0075400D"/>
    <w:rsid w:val="0075516C"/>
    <w:rsid w:val="00755C43"/>
    <w:rsid w:val="00765ABB"/>
    <w:rsid w:val="007665A1"/>
    <w:rsid w:val="00767D67"/>
    <w:rsid w:val="00771219"/>
    <w:rsid w:val="00771A5F"/>
    <w:rsid w:val="00772073"/>
    <w:rsid w:val="00772539"/>
    <w:rsid w:val="007777C9"/>
    <w:rsid w:val="00784F0A"/>
    <w:rsid w:val="007A6036"/>
    <w:rsid w:val="007A63D6"/>
    <w:rsid w:val="007A6BCF"/>
    <w:rsid w:val="007B0B20"/>
    <w:rsid w:val="007B5A70"/>
    <w:rsid w:val="007C0CF8"/>
    <w:rsid w:val="007C7429"/>
    <w:rsid w:val="007D006A"/>
    <w:rsid w:val="007D1FDD"/>
    <w:rsid w:val="007D3EB7"/>
    <w:rsid w:val="007E1D1E"/>
    <w:rsid w:val="007E316D"/>
    <w:rsid w:val="007E41E6"/>
    <w:rsid w:val="007E7F71"/>
    <w:rsid w:val="007F1933"/>
    <w:rsid w:val="007F1B6D"/>
    <w:rsid w:val="007F3838"/>
    <w:rsid w:val="007F503B"/>
    <w:rsid w:val="007F5D1D"/>
    <w:rsid w:val="007F769D"/>
    <w:rsid w:val="0080287F"/>
    <w:rsid w:val="00806815"/>
    <w:rsid w:val="008129A1"/>
    <w:rsid w:val="008140C2"/>
    <w:rsid w:val="0081447B"/>
    <w:rsid w:val="00816EA6"/>
    <w:rsid w:val="00817BE5"/>
    <w:rsid w:val="00820CF2"/>
    <w:rsid w:val="00821A3F"/>
    <w:rsid w:val="00823C76"/>
    <w:rsid w:val="00844E45"/>
    <w:rsid w:val="00850368"/>
    <w:rsid w:val="008519EC"/>
    <w:rsid w:val="00857136"/>
    <w:rsid w:val="008669FA"/>
    <w:rsid w:val="0087095D"/>
    <w:rsid w:val="00875785"/>
    <w:rsid w:val="00882FA6"/>
    <w:rsid w:val="00886394"/>
    <w:rsid w:val="00891540"/>
    <w:rsid w:val="00892779"/>
    <w:rsid w:val="0089641D"/>
    <w:rsid w:val="00896D38"/>
    <w:rsid w:val="008A1FE1"/>
    <w:rsid w:val="008A36BE"/>
    <w:rsid w:val="008A6972"/>
    <w:rsid w:val="008B02D8"/>
    <w:rsid w:val="008B20A5"/>
    <w:rsid w:val="008B50B8"/>
    <w:rsid w:val="008B72C8"/>
    <w:rsid w:val="008C151A"/>
    <w:rsid w:val="008C6F64"/>
    <w:rsid w:val="008D139B"/>
    <w:rsid w:val="008D6AD4"/>
    <w:rsid w:val="008D732C"/>
    <w:rsid w:val="008D78E0"/>
    <w:rsid w:val="008E4ADB"/>
    <w:rsid w:val="008E4B88"/>
    <w:rsid w:val="008F3D48"/>
    <w:rsid w:val="00910BDA"/>
    <w:rsid w:val="009161B8"/>
    <w:rsid w:val="0092314D"/>
    <w:rsid w:val="00941685"/>
    <w:rsid w:val="009440BD"/>
    <w:rsid w:val="00952668"/>
    <w:rsid w:val="00953F27"/>
    <w:rsid w:val="009541FA"/>
    <w:rsid w:val="00954266"/>
    <w:rsid w:val="00954D82"/>
    <w:rsid w:val="00955F90"/>
    <w:rsid w:val="009668FD"/>
    <w:rsid w:val="00973355"/>
    <w:rsid w:val="00974788"/>
    <w:rsid w:val="009770B5"/>
    <w:rsid w:val="00981DBE"/>
    <w:rsid w:val="00985832"/>
    <w:rsid w:val="009952F2"/>
    <w:rsid w:val="00997E7B"/>
    <w:rsid w:val="009A208F"/>
    <w:rsid w:val="009A4AA9"/>
    <w:rsid w:val="009B6623"/>
    <w:rsid w:val="009C1639"/>
    <w:rsid w:val="009C3A18"/>
    <w:rsid w:val="009C717F"/>
    <w:rsid w:val="009D109D"/>
    <w:rsid w:val="009D6719"/>
    <w:rsid w:val="009F7F8A"/>
    <w:rsid w:val="00A01D07"/>
    <w:rsid w:val="00A0216A"/>
    <w:rsid w:val="00A037EC"/>
    <w:rsid w:val="00A06522"/>
    <w:rsid w:val="00A06851"/>
    <w:rsid w:val="00A07060"/>
    <w:rsid w:val="00A078C3"/>
    <w:rsid w:val="00A128A2"/>
    <w:rsid w:val="00A203C8"/>
    <w:rsid w:val="00A2631A"/>
    <w:rsid w:val="00A267BF"/>
    <w:rsid w:val="00A35348"/>
    <w:rsid w:val="00A36FF1"/>
    <w:rsid w:val="00A40736"/>
    <w:rsid w:val="00A41647"/>
    <w:rsid w:val="00A50037"/>
    <w:rsid w:val="00A53631"/>
    <w:rsid w:val="00A574DA"/>
    <w:rsid w:val="00A63B85"/>
    <w:rsid w:val="00A65A81"/>
    <w:rsid w:val="00A75D53"/>
    <w:rsid w:val="00A77A2D"/>
    <w:rsid w:val="00A81CB9"/>
    <w:rsid w:val="00A81D89"/>
    <w:rsid w:val="00A870C3"/>
    <w:rsid w:val="00A92F8E"/>
    <w:rsid w:val="00AB1A36"/>
    <w:rsid w:val="00AB3BFE"/>
    <w:rsid w:val="00AB5175"/>
    <w:rsid w:val="00AB54FF"/>
    <w:rsid w:val="00AB66C4"/>
    <w:rsid w:val="00AC1BC8"/>
    <w:rsid w:val="00AD165C"/>
    <w:rsid w:val="00AD39C5"/>
    <w:rsid w:val="00AE26B2"/>
    <w:rsid w:val="00AE4203"/>
    <w:rsid w:val="00AE6144"/>
    <w:rsid w:val="00AF0615"/>
    <w:rsid w:val="00AF6033"/>
    <w:rsid w:val="00B05CBE"/>
    <w:rsid w:val="00B06F64"/>
    <w:rsid w:val="00B06F9A"/>
    <w:rsid w:val="00B10C95"/>
    <w:rsid w:val="00B155BA"/>
    <w:rsid w:val="00B22CA8"/>
    <w:rsid w:val="00B31253"/>
    <w:rsid w:val="00B439A4"/>
    <w:rsid w:val="00B50E38"/>
    <w:rsid w:val="00B518F7"/>
    <w:rsid w:val="00B520FA"/>
    <w:rsid w:val="00B541E1"/>
    <w:rsid w:val="00B5485C"/>
    <w:rsid w:val="00B61203"/>
    <w:rsid w:val="00B61703"/>
    <w:rsid w:val="00B71E36"/>
    <w:rsid w:val="00B74A98"/>
    <w:rsid w:val="00B76402"/>
    <w:rsid w:val="00B8245A"/>
    <w:rsid w:val="00B82CB2"/>
    <w:rsid w:val="00B849FE"/>
    <w:rsid w:val="00B8551A"/>
    <w:rsid w:val="00B86E1E"/>
    <w:rsid w:val="00B93001"/>
    <w:rsid w:val="00B97B88"/>
    <w:rsid w:val="00BA295D"/>
    <w:rsid w:val="00BA4071"/>
    <w:rsid w:val="00BA5700"/>
    <w:rsid w:val="00BB2996"/>
    <w:rsid w:val="00BB4203"/>
    <w:rsid w:val="00BB5D5A"/>
    <w:rsid w:val="00BB7317"/>
    <w:rsid w:val="00BC0DC8"/>
    <w:rsid w:val="00BC2B59"/>
    <w:rsid w:val="00BC2E50"/>
    <w:rsid w:val="00BC6B15"/>
    <w:rsid w:val="00BC6F38"/>
    <w:rsid w:val="00BC7BEC"/>
    <w:rsid w:val="00BE30CA"/>
    <w:rsid w:val="00BE649E"/>
    <w:rsid w:val="00BF191A"/>
    <w:rsid w:val="00BF1F4D"/>
    <w:rsid w:val="00BF3369"/>
    <w:rsid w:val="00BF3D91"/>
    <w:rsid w:val="00C0464A"/>
    <w:rsid w:val="00C10C9F"/>
    <w:rsid w:val="00C2511C"/>
    <w:rsid w:val="00C350BB"/>
    <w:rsid w:val="00C40A23"/>
    <w:rsid w:val="00C4323A"/>
    <w:rsid w:val="00C43DFA"/>
    <w:rsid w:val="00C443F0"/>
    <w:rsid w:val="00C527FB"/>
    <w:rsid w:val="00C5711A"/>
    <w:rsid w:val="00C60C49"/>
    <w:rsid w:val="00C669E9"/>
    <w:rsid w:val="00C717D1"/>
    <w:rsid w:val="00C77225"/>
    <w:rsid w:val="00C8520F"/>
    <w:rsid w:val="00C86E67"/>
    <w:rsid w:val="00CA7ED5"/>
    <w:rsid w:val="00CB0A44"/>
    <w:rsid w:val="00CB0E03"/>
    <w:rsid w:val="00CC3710"/>
    <w:rsid w:val="00CD031F"/>
    <w:rsid w:val="00CD263B"/>
    <w:rsid w:val="00CD7E1C"/>
    <w:rsid w:val="00CE311D"/>
    <w:rsid w:val="00CE62D8"/>
    <w:rsid w:val="00CF5D3B"/>
    <w:rsid w:val="00D03639"/>
    <w:rsid w:val="00D0768A"/>
    <w:rsid w:val="00D102F6"/>
    <w:rsid w:val="00D11D88"/>
    <w:rsid w:val="00D16F53"/>
    <w:rsid w:val="00D3792C"/>
    <w:rsid w:val="00D417A8"/>
    <w:rsid w:val="00D44AB7"/>
    <w:rsid w:val="00D47B0A"/>
    <w:rsid w:val="00D47EB9"/>
    <w:rsid w:val="00D5229D"/>
    <w:rsid w:val="00D52C0C"/>
    <w:rsid w:val="00D60420"/>
    <w:rsid w:val="00D6177E"/>
    <w:rsid w:val="00D65FCB"/>
    <w:rsid w:val="00D7095C"/>
    <w:rsid w:val="00D73223"/>
    <w:rsid w:val="00D77A89"/>
    <w:rsid w:val="00D77DAE"/>
    <w:rsid w:val="00D81C18"/>
    <w:rsid w:val="00D82074"/>
    <w:rsid w:val="00D843B6"/>
    <w:rsid w:val="00D912F5"/>
    <w:rsid w:val="00D93F49"/>
    <w:rsid w:val="00D97D10"/>
    <w:rsid w:val="00DB7065"/>
    <w:rsid w:val="00DC1644"/>
    <w:rsid w:val="00DC40A0"/>
    <w:rsid w:val="00DC4B40"/>
    <w:rsid w:val="00DC66BC"/>
    <w:rsid w:val="00DC7CFF"/>
    <w:rsid w:val="00DD08CD"/>
    <w:rsid w:val="00DD2CCE"/>
    <w:rsid w:val="00DD2DA2"/>
    <w:rsid w:val="00DD4666"/>
    <w:rsid w:val="00DD761B"/>
    <w:rsid w:val="00DD7AA4"/>
    <w:rsid w:val="00DE1093"/>
    <w:rsid w:val="00DE4040"/>
    <w:rsid w:val="00DE5BFC"/>
    <w:rsid w:val="00DE77CC"/>
    <w:rsid w:val="00DF18D8"/>
    <w:rsid w:val="00DF43E7"/>
    <w:rsid w:val="00DF6977"/>
    <w:rsid w:val="00DF6A52"/>
    <w:rsid w:val="00E01659"/>
    <w:rsid w:val="00E03258"/>
    <w:rsid w:val="00E042D6"/>
    <w:rsid w:val="00E113E3"/>
    <w:rsid w:val="00E1624A"/>
    <w:rsid w:val="00E163D6"/>
    <w:rsid w:val="00E20273"/>
    <w:rsid w:val="00E2138A"/>
    <w:rsid w:val="00E251CF"/>
    <w:rsid w:val="00E31EBF"/>
    <w:rsid w:val="00E329EC"/>
    <w:rsid w:val="00E3787B"/>
    <w:rsid w:val="00E5359C"/>
    <w:rsid w:val="00E655A5"/>
    <w:rsid w:val="00E65C12"/>
    <w:rsid w:val="00E66F1E"/>
    <w:rsid w:val="00E8320E"/>
    <w:rsid w:val="00E854CB"/>
    <w:rsid w:val="00E91697"/>
    <w:rsid w:val="00E916EA"/>
    <w:rsid w:val="00E9383B"/>
    <w:rsid w:val="00E95773"/>
    <w:rsid w:val="00EA557A"/>
    <w:rsid w:val="00EA68EC"/>
    <w:rsid w:val="00EA7651"/>
    <w:rsid w:val="00EB1EBD"/>
    <w:rsid w:val="00EC5592"/>
    <w:rsid w:val="00EC758D"/>
    <w:rsid w:val="00ED02B6"/>
    <w:rsid w:val="00ED55CA"/>
    <w:rsid w:val="00ED72C3"/>
    <w:rsid w:val="00EE3882"/>
    <w:rsid w:val="00EE4454"/>
    <w:rsid w:val="00EE545C"/>
    <w:rsid w:val="00EF620B"/>
    <w:rsid w:val="00F06CA4"/>
    <w:rsid w:val="00F06FE0"/>
    <w:rsid w:val="00F13499"/>
    <w:rsid w:val="00F1400F"/>
    <w:rsid w:val="00F155E1"/>
    <w:rsid w:val="00F15C46"/>
    <w:rsid w:val="00F16DCC"/>
    <w:rsid w:val="00F2017D"/>
    <w:rsid w:val="00F301AC"/>
    <w:rsid w:val="00F3112A"/>
    <w:rsid w:val="00F35BB2"/>
    <w:rsid w:val="00F41F1E"/>
    <w:rsid w:val="00F455B7"/>
    <w:rsid w:val="00F53682"/>
    <w:rsid w:val="00F536D6"/>
    <w:rsid w:val="00F542FA"/>
    <w:rsid w:val="00F63675"/>
    <w:rsid w:val="00F677F2"/>
    <w:rsid w:val="00F7681C"/>
    <w:rsid w:val="00F76D63"/>
    <w:rsid w:val="00F77128"/>
    <w:rsid w:val="00F86889"/>
    <w:rsid w:val="00F87DB8"/>
    <w:rsid w:val="00F91BB3"/>
    <w:rsid w:val="00F96F4C"/>
    <w:rsid w:val="00FA0D71"/>
    <w:rsid w:val="00FA3FCA"/>
    <w:rsid w:val="00FB097A"/>
    <w:rsid w:val="00FB1EBB"/>
    <w:rsid w:val="00FB3052"/>
    <w:rsid w:val="00FC39E8"/>
    <w:rsid w:val="00FC40BD"/>
    <w:rsid w:val="00FC553E"/>
    <w:rsid w:val="00FC67AC"/>
    <w:rsid w:val="00FC7E9D"/>
    <w:rsid w:val="00FD3647"/>
    <w:rsid w:val="00FD75C1"/>
    <w:rsid w:val="00FE025B"/>
    <w:rsid w:val="00FE5AD2"/>
    <w:rsid w:val="00FE639C"/>
    <w:rsid w:val="00FF33A9"/>
    <w:rsid w:val="00FF7C83"/>
  </w:rsids>
  <m:mathPr>
    <m:mathFont m:val="Cambria Math"/>
    <m:brkBin m:val="before"/>
    <m:brkBinSub m:val="--"/>
    <m:smallFrac m:val="0"/>
    <m:dispDef/>
    <m:lMargin m:val="0"/>
    <m:rMargin m:val="0"/>
    <m:defJc m:val="centerGroup"/>
    <m:wrapIndent m:val="1440"/>
    <m:intLim m:val="subSup"/>
    <m:naryLim m:val="undOvr"/>
  </m:mathPr>
  <w:themeFontLang w:val="pt-BR" w:bidi="b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725CA1"/>
  <w15:docId w15:val="{62F54258-02B6-40E9-936B-CE991C098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unhideWhenUsed/>
    <w:rsid w:val="002E6495"/>
    <w:pPr>
      <w:spacing w:after="0" w:line="240" w:lineRule="auto"/>
    </w:pPr>
    <w:rPr>
      <w:rFonts w:ascii="Calibri" w:hAnsi="Calibri"/>
      <w:szCs w:val="21"/>
    </w:rPr>
  </w:style>
  <w:style w:type="character" w:customStyle="1" w:styleId="TextosemFormataoChar">
    <w:name w:val="Texto sem Formatação Char"/>
    <w:basedOn w:val="Fontepargpadro"/>
    <w:link w:val="TextosemFormatao"/>
    <w:uiPriority w:val="99"/>
    <w:rsid w:val="002E6495"/>
    <w:rPr>
      <w:rFonts w:ascii="Calibri" w:hAnsi="Calibri"/>
      <w:szCs w:val="21"/>
    </w:rPr>
  </w:style>
  <w:style w:type="character" w:styleId="Hyperlink">
    <w:name w:val="Hyperlink"/>
    <w:basedOn w:val="Fontepargpadro"/>
    <w:unhideWhenUsed/>
    <w:rsid w:val="008E4B88"/>
    <w:rPr>
      <w:color w:val="0000FF"/>
      <w:u w:val="single"/>
    </w:rPr>
  </w:style>
  <w:style w:type="paragraph" w:styleId="Textodebalo">
    <w:name w:val="Balloon Text"/>
    <w:basedOn w:val="Normal"/>
    <w:link w:val="TextodebaloChar"/>
    <w:uiPriority w:val="99"/>
    <w:semiHidden/>
    <w:unhideWhenUsed/>
    <w:rsid w:val="00206D3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06D38"/>
    <w:rPr>
      <w:rFonts w:ascii="Tahoma" w:hAnsi="Tahoma" w:cs="Tahoma"/>
      <w:sz w:val="16"/>
      <w:szCs w:val="16"/>
    </w:rPr>
  </w:style>
  <w:style w:type="character" w:styleId="Refdecomentrio">
    <w:name w:val="annotation reference"/>
    <w:basedOn w:val="Fontepargpadro"/>
    <w:uiPriority w:val="99"/>
    <w:semiHidden/>
    <w:unhideWhenUsed/>
    <w:rsid w:val="006738DA"/>
    <w:rPr>
      <w:sz w:val="16"/>
      <w:szCs w:val="16"/>
    </w:rPr>
  </w:style>
  <w:style w:type="paragraph" w:styleId="Textodecomentrio">
    <w:name w:val="annotation text"/>
    <w:basedOn w:val="Normal"/>
    <w:link w:val="TextodecomentrioChar"/>
    <w:uiPriority w:val="99"/>
    <w:unhideWhenUsed/>
    <w:rsid w:val="006738DA"/>
    <w:pPr>
      <w:spacing w:line="240" w:lineRule="auto"/>
    </w:pPr>
    <w:rPr>
      <w:sz w:val="20"/>
      <w:szCs w:val="20"/>
    </w:rPr>
  </w:style>
  <w:style w:type="character" w:customStyle="1" w:styleId="TextodecomentrioChar">
    <w:name w:val="Texto de comentário Char"/>
    <w:basedOn w:val="Fontepargpadro"/>
    <w:link w:val="Textodecomentrio"/>
    <w:uiPriority w:val="99"/>
    <w:rsid w:val="006738DA"/>
    <w:rPr>
      <w:sz w:val="20"/>
      <w:szCs w:val="20"/>
    </w:rPr>
  </w:style>
  <w:style w:type="character" w:customStyle="1" w:styleId="MenoPendente1">
    <w:name w:val="Menção Pendente1"/>
    <w:basedOn w:val="Fontepargpadro"/>
    <w:uiPriority w:val="99"/>
    <w:semiHidden/>
    <w:unhideWhenUsed/>
    <w:rsid w:val="0075516C"/>
    <w:rPr>
      <w:color w:val="605E5C"/>
      <w:shd w:val="clear" w:color="auto" w:fill="E1DFDD"/>
    </w:rPr>
  </w:style>
  <w:style w:type="paragraph" w:styleId="Cabealho">
    <w:name w:val="header"/>
    <w:basedOn w:val="Normal"/>
    <w:link w:val="CabealhoChar"/>
    <w:uiPriority w:val="99"/>
    <w:unhideWhenUsed/>
    <w:rsid w:val="009A4AA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A4AA9"/>
  </w:style>
  <w:style w:type="paragraph" w:styleId="Rodap">
    <w:name w:val="footer"/>
    <w:basedOn w:val="Normal"/>
    <w:link w:val="RodapChar"/>
    <w:uiPriority w:val="99"/>
    <w:unhideWhenUsed/>
    <w:rsid w:val="009A4AA9"/>
    <w:pPr>
      <w:tabs>
        <w:tab w:val="center" w:pos="4252"/>
        <w:tab w:val="right" w:pos="8504"/>
      </w:tabs>
      <w:spacing w:after="0" w:line="240" w:lineRule="auto"/>
    </w:pPr>
  </w:style>
  <w:style w:type="character" w:customStyle="1" w:styleId="RodapChar">
    <w:name w:val="Rodapé Char"/>
    <w:basedOn w:val="Fontepargpadro"/>
    <w:link w:val="Rodap"/>
    <w:uiPriority w:val="99"/>
    <w:rsid w:val="009A4AA9"/>
  </w:style>
  <w:style w:type="paragraph" w:styleId="Assuntodocomentrio">
    <w:name w:val="annotation subject"/>
    <w:basedOn w:val="Textodecomentrio"/>
    <w:next w:val="Textodecomentrio"/>
    <w:link w:val="AssuntodocomentrioChar"/>
    <w:uiPriority w:val="99"/>
    <w:semiHidden/>
    <w:unhideWhenUsed/>
    <w:rsid w:val="007E1D1E"/>
    <w:rPr>
      <w:b/>
      <w:bCs/>
    </w:rPr>
  </w:style>
  <w:style w:type="character" w:customStyle="1" w:styleId="AssuntodocomentrioChar">
    <w:name w:val="Assunto do comentário Char"/>
    <w:basedOn w:val="TextodecomentrioChar"/>
    <w:link w:val="Assuntodocomentrio"/>
    <w:uiPriority w:val="99"/>
    <w:semiHidden/>
    <w:rsid w:val="007E1D1E"/>
    <w:rPr>
      <w:b/>
      <w:bCs/>
      <w:sz w:val="20"/>
      <w:szCs w:val="20"/>
    </w:rPr>
  </w:style>
  <w:style w:type="paragraph" w:styleId="Reviso">
    <w:name w:val="Revision"/>
    <w:hidden/>
    <w:uiPriority w:val="99"/>
    <w:semiHidden/>
    <w:rsid w:val="007E1D1E"/>
    <w:pPr>
      <w:spacing w:after="0" w:line="240" w:lineRule="auto"/>
    </w:pPr>
  </w:style>
  <w:style w:type="character" w:styleId="MenoPendente">
    <w:name w:val="Unresolved Mention"/>
    <w:basedOn w:val="Fontepargpadro"/>
    <w:uiPriority w:val="99"/>
    <w:semiHidden/>
    <w:unhideWhenUsed/>
    <w:rsid w:val="006677FB"/>
    <w:rPr>
      <w:color w:val="605E5C"/>
      <w:shd w:val="clear" w:color="auto" w:fill="E1DFDD"/>
    </w:rPr>
  </w:style>
  <w:style w:type="paragraph" w:styleId="Corpodetexto">
    <w:name w:val="Body Text"/>
    <w:basedOn w:val="Normal"/>
    <w:link w:val="CorpodetextoChar"/>
    <w:unhideWhenUsed/>
    <w:rsid w:val="00B61203"/>
    <w:pPr>
      <w:spacing w:after="0" w:line="240" w:lineRule="auto"/>
      <w:jc w:val="both"/>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rsid w:val="00B61203"/>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A128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970734">
      <w:bodyDiv w:val="1"/>
      <w:marLeft w:val="0"/>
      <w:marRight w:val="0"/>
      <w:marTop w:val="0"/>
      <w:marBottom w:val="0"/>
      <w:divBdr>
        <w:top w:val="none" w:sz="0" w:space="0" w:color="auto"/>
        <w:left w:val="none" w:sz="0" w:space="0" w:color="auto"/>
        <w:bottom w:val="none" w:sz="0" w:space="0" w:color="auto"/>
        <w:right w:val="none" w:sz="0" w:space="0" w:color="auto"/>
      </w:divBdr>
    </w:div>
    <w:div w:id="631180627">
      <w:bodyDiv w:val="1"/>
      <w:marLeft w:val="0"/>
      <w:marRight w:val="0"/>
      <w:marTop w:val="0"/>
      <w:marBottom w:val="0"/>
      <w:divBdr>
        <w:top w:val="none" w:sz="0" w:space="0" w:color="auto"/>
        <w:left w:val="none" w:sz="0" w:space="0" w:color="auto"/>
        <w:bottom w:val="none" w:sz="0" w:space="0" w:color="auto"/>
        <w:right w:val="none" w:sz="0" w:space="0" w:color="auto"/>
      </w:divBdr>
    </w:div>
    <w:div w:id="897088337">
      <w:bodyDiv w:val="1"/>
      <w:marLeft w:val="0"/>
      <w:marRight w:val="0"/>
      <w:marTop w:val="0"/>
      <w:marBottom w:val="0"/>
      <w:divBdr>
        <w:top w:val="none" w:sz="0" w:space="0" w:color="auto"/>
        <w:left w:val="none" w:sz="0" w:space="0" w:color="auto"/>
        <w:bottom w:val="none" w:sz="0" w:space="0" w:color="auto"/>
        <w:right w:val="none" w:sz="0" w:space="0" w:color="auto"/>
      </w:divBdr>
    </w:div>
    <w:div w:id="1014266954">
      <w:bodyDiv w:val="1"/>
      <w:marLeft w:val="0"/>
      <w:marRight w:val="0"/>
      <w:marTop w:val="0"/>
      <w:marBottom w:val="0"/>
      <w:divBdr>
        <w:top w:val="none" w:sz="0" w:space="0" w:color="auto"/>
        <w:left w:val="none" w:sz="0" w:space="0" w:color="auto"/>
        <w:bottom w:val="none" w:sz="0" w:space="0" w:color="auto"/>
        <w:right w:val="none" w:sz="0" w:space="0" w:color="auto"/>
      </w:divBdr>
    </w:div>
    <w:div w:id="1037974921">
      <w:bodyDiv w:val="1"/>
      <w:marLeft w:val="0"/>
      <w:marRight w:val="0"/>
      <w:marTop w:val="0"/>
      <w:marBottom w:val="0"/>
      <w:divBdr>
        <w:top w:val="none" w:sz="0" w:space="0" w:color="auto"/>
        <w:left w:val="none" w:sz="0" w:space="0" w:color="auto"/>
        <w:bottom w:val="none" w:sz="0" w:space="0" w:color="auto"/>
        <w:right w:val="none" w:sz="0" w:space="0" w:color="auto"/>
      </w:divBdr>
    </w:div>
    <w:div w:id="1655599229">
      <w:bodyDiv w:val="1"/>
      <w:marLeft w:val="0"/>
      <w:marRight w:val="0"/>
      <w:marTop w:val="0"/>
      <w:marBottom w:val="0"/>
      <w:divBdr>
        <w:top w:val="none" w:sz="0" w:space="0" w:color="auto"/>
        <w:left w:val="none" w:sz="0" w:space="0" w:color="auto"/>
        <w:bottom w:val="none" w:sz="0" w:space="0" w:color="auto"/>
        <w:right w:val="none" w:sz="0" w:space="0" w:color="auto"/>
      </w:divBdr>
    </w:div>
    <w:div w:id="1726368588">
      <w:bodyDiv w:val="1"/>
      <w:marLeft w:val="0"/>
      <w:marRight w:val="0"/>
      <w:marTop w:val="0"/>
      <w:marBottom w:val="0"/>
      <w:divBdr>
        <w:top w:val="none" w:sz="0" w:space="0" w:color="auto"/>
        <w:left w:val="none" w:sz="0" w:space="0" w:color="auto"/>
        <w:bottom w:val="none" w:sz="0" w:space="0" w:color="auto"/>
        <w:right w:val="none" w:sz="0" w:space="0" w:color="auto"/>
      </w:divBdr>
      <w:divsChild>
        <w:div w:id="1044863765">
          <w:marLeft w:val="-225"/>
          <w:marRight w:val="-225"/>
          <w:marTop w:val="0"/>
          <w:marBottom w:val="0"/>
          <w:divBdr>
            <w:top w:val="none" w:sz="0" w:space="0" w:color="auto"/>
            <w:left w:val="none" w:sz="0" w:space="0" w:color="auto"/>
            <w:bottom w:val="none" w:sz="0" w:space="0" w:color="auto"/>
            <w:right w:val="none" w:sz="0" w:space="0" w:color="auto"/>
          </w:divBdr>
          <w:divsChild>
            <w:div w:id="137842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26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contato@leilaoeletronico.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CEE1E817A396BB4FB2E2CF368C8978BA" ma:contentTypeVersion="15" ma:contentTypeDescription="Crie um novo documento." ma:contentTypeScope="" ma:versionID="99fab9480c0b20afe8b15ed8e4372f13">
  <xsd:schema xmlns:xsd="http://www.w3.org/2001/XMLSchema" xmlns:xs="http://www.w3.org/2001/XMLSchema" xmlns:p="http://schemas.microsoft.com/office/2006/metadata/properties" xmlns:ns2="3944b66d-ae09-43b8-915c-1081d9a82170" xmlns:ns3="85a952e3-ac98-4ae6-a106-f7927c30491f" targetNamespace="http://schemas.microsoft.com/office/2006/metadata/properties" ma:root="true" ma:fieldsID="5befe6ce82cae45dff7784f12db2d04c" ns2:_="" ns3:_="">
    <xsd:import namespace="3944b66d-ae09-43b8-915c-1081d9a82170"/>
    <xsd:import namespace="85a952e3-ac98-4ae6-a106-f7927c30491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44b66d-ae09-43b8-915c-1081d9a821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Marcações de imagem" ma:readOnly="false" ma:fieldId="{5cf76f15-5ced-4ddc-b409-7134ff3c332f}" ma:taxonomyMulti="true" ma:sspId="89d95a44-3f73-4ff8-9137-47db1c7db730"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a952e3-ac98-4ae6-a106-f7927c30491f" elementFormDefault="qualified">
    <xsd:import namespace="http://schemas.microsoft.com/office/2006/documentManagement/types"/>
    <xsd:import namespace="http://schemas.microsoft.com/office/infopath/2007/PartnerControls"/>
    <xsd:element name="SharedWithUsers" ma:index="14"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hes de Compartilhado Com" ma:internalName="SharedWithDetails" ma:readOnly="true">
      <xsd:simpleType>
        <xsd:restriction base="dms:Note">
          <xsd:maxLength value="255"/>
        </xsd:restriction>
      </xsd:simpleType>
    </xsd:element>
    <xsd:element name="TaxCatchAll" ma:index="18" nillable="true" ma:displayName="Taxonomy Catch All Column" ma:hidden="true" ma:list="{704c17fb-0039-437f-aff3-77b22e9ee48a}" ma:internalName="TaxCatchAll" ma:showField="CatchAllData" ma:web="85a952e3-ac98-4ae6-a106-f7927c3049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3654F7-7175-4E15-9D72-A5BC34884CA5}">
  <ds:schemaRefs>
    <ds:schemaRef ds:uri="http://schemas.openxmlformats.org/officeDocument/2006/bibliography"/>
  </ds:schemaRefs>
</ds:datastoreItem>
</file>

<file path=customXml/itemProps2.xml><?xml version="1.0" encoding="utf-8"?>
<ds:datastoreItem xmlns:ds="http://schemas.openxmlformats.org/officeDocument/2006/customXml" ds:itemID="{530CF500-38F5-4DE8-80BA-113ADB762D54}">
  <ds:schemaRefs>
    <ds:schemaRef ds:uri="http://schemas.microsoft.com/sharepoint/v3/contenttype/forms"/>
  </ds:schemaRefs>
</ds:datastoreItem>
</file>

<file path=customXml/itemProps3.xml><?xml version="1.0" encoding="utf-8"?>
<ds:datastoreItem xmlns:ds="http://schemas.openxmlformats.org/officeDocument/2006/customXml" ds:itemID="{32DFF33D-6C98-4296-A2E6-80A66BB0FB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44b66d-ae09-43b8-915c-1081d9a82170"/>
    <ds:schemaRef ds:uri="85a952e3-ac98-4ae6-a106-f7927c3049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775</TotalTime>
  <Pages>11</Pages>
  <Words>4911</Words>
  <Characters>26523</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Almeida</dc:creator>
  <cp:lastModifiedBy>Vanessa  Figueiredo | Leilao Eletronico</cp:lastModifiedBy>
  <cp:revision>197</cp:revision>
  <dcterms:created xsi:type="dcterms:W3CDTF">2024-11-13T02:40:00Z</dcterms:created>
  <dcterms:modified xsi:type="dcterms:W3CDTF">2025-11-27T15:09:00Z</dcterms:modified>
</cp:coreProperties>
</file>